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BD" w:rsidRDefault="00CA28AC">
      <w:pPr>
        <w:tabs>
          <w:tab w:val="center" w:pos="6979"/>
        </w:tabs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第 二 部 分</w:t>
      </w:r>
    </w:p>
    <w:p w:rsidR="008013BD" w:rsidRDefault="00CA28AC">
      <w:pPr>
        <w:tabs>
          <w:tab w:val="center" w:pos="6979"/>
        </w:tabs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2019年度部门决算说明</w:t>
      </w:r>
    </w:p>
    <w:p w:rsidR="008013BD" w:rsidRDefault="00CA28AC">
      <w:pPr>
        <w:tabs>
          <w:tab w:val="center" w:pos="6979"/>
        </w:tabs>
        <w:spacing w:line="60" w:lineRule="auto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一、部门基本情况</w:t>
      </w:r>
    </w:p>
    <w:p w:rsidR="008013BD" w:rsidRDefault="00CA28AC">
      <w:pPr>
        <w:tabs>
          <w:tab w:val="center" w:pos="6979"/>
        </w:tabs>
        <w:spacing w:line="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（一）部门职责</w:t>
      </w:r>
    </w:p>
    <w:p w:rsidR="008013BD" w:rsidRDefault="00CA28AC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北京市海淀区圆明园管理处（以下简称“本单位”）系区属差额拨款事业单位，成立于 1976年11月。旨在保护修护遗址，建设遗址公园，服务于爱国主义教育和文化旅游事业。</w:t>
      </w:r>
    </w:p>
    <w:p w:rsidR="008013BD" w:rsidRDefault="00CA28AC">
      <w:pPr>
        <w:tabs>
          <w:tab w:val="center" w:pos="6979"/>
        </w:tabs>
        <w:spacing w:line="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1988年1月圆明园遗址公园被公布为全国重点文物保护单位，1988年6月29日，圆明园遗址公园正式开始对社会开放。经过1990年、1993年两次征地，圆明园遗址公园回收了盛时圆明园规模的全部土地使用权。1996年9月被六部委命名为爱国主义教育基地；1998年11月，圆明园遗址公园被北京市国防教育委员会命名为“北京市国防教育基地”。2000年9月，国家文物局正式批复《圆明园遗址公园规划》。2008年11月20日通过国家旅游局4A景区评审。2010年10月12日，荣获“北京新十六景”之一，成为最新的代表京都魅力的16张名片之一。同年，被评为首批国家考古遗址</w:t>
      </w:r>
      <w:r>
        <w:rPr>
          <w:rFonts w:ascii="仿宋_GB2312" w:eastAsia="仿宋_GB2312" w:hint="eastAsia"/>
          <w:sz w:val="32"/>
          <w:szCs w:val="32"/>
        </w:rPr>
        <w:t>公园之一。2019年12月31日经有关省（区、市）文化和旅游行政部门推荐，文化和旅游部按程序组织综合评定为5A景区。</w:t>
      </w:r>
    </w:p>
    <w:p w:rsidR="008013BD" w:rsidRDefault="00CA28AC">
      <w:pPr>
        <w:tabs>
          <w:tab w:val="center" w:pos="6979"/>
        </w:tabs>
        <w:spacing w:line="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（二）部门决算单位构成</w:t>
      </w:r>
    </w:p>
    <w:p w:rsidR="008013BD" w:rsidRDefault="00CA28AC">
      <w:pPr>
        <w:tabs>
          <w:tab w:val="center" w:pos="6979"/>
        </w:tabs>
        <w:spacing w:line="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2019年度，纳入本部门决算汇编范围的独立核算单位共1个，即北京市海淀区圆明园管理处。</w:t>
      </w:r>
    </w:p>
    <w:p w:rsidR="008013BD" w:rsidRDefault="00CA28AC">
      <w:pPr>
        <w:pStyle w:val="2"/>
        <w:shd w:val="clear" w:color="auto" w:fill="FFFFFF"/>
      </w:pPr>
      <w:r>
        <w:t>二、201</w:t>
      </w:r>
      <w:r>
        <w:rPr>
          <w:rFonts w:hint="eastAsia"/>
        </w:rPr>
        <w:t>9</w:t>
      </w:r>
      <w:r>
        <w:t>年收入支出决算总体情况说明</w:t>
      </w:r>
    </w:p>
    <w:p w:rsidR="008013BD" w:rsidRDefault="00CA28AC">
      <w:pPr>
        <w:tabs>
          <w:tab w:val="center" w:pos="6979"/>
        </w:tabs>
        <w:spacing w:line="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年度收入总计</w:t>
      </w:r>
      <w:r>
        <w:rPr>
          <w:rFonts w:ascii="仿宋_GB2312" w:eastAsia="仿宋_GB2312" w:hint="eastAsia"/>
          <w:sz w:val="32"/>
          <w:szCs w:val="32"/>
        </w:rPr>
        <w:t>40，417.22</w:t>
      </w:r>
      <w:r>
        <w:rPr>
          <w:rFonts w:ascii="仿宋_GB2312" w:eastAsia="仿宋_GB2312"/>
          <w:sz w:val="32"/>
          <w:szCs w:val="32"/>
        </w:rPr>
        <w:t>万元，其中：本年收入3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404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48</w:t>
      </w:r>
      <w:r>
        <w:rPr>
          <w:rFonts w:ascii="仿宋_GB2312" w:eastAsia="仿宋_GB2312"/>
          <w:sz w:val="32"/>
          <w:szCs w:val="32"/>
        </w:rPr>
        <w:t>万元，用事业基金弥补0.00万元，上年结转和结余</w:t>
      </w:r>
      <w:r>
        <w:rPr>
          <w:rFonts w:ascii="仿宋_GB2312" w:eastAsia="仿宋_GB2312" w:hint="eastAsia"/>
          <w:sz w:val="32"/>
          <w:szCs w:val="32"/>
        </w:rPr>
        <w:t>,1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012</w:t>
      </w:r>
      <w:r>
        <w:rPr>
          <w:rFonts w:ascii="仿宋_GB2312" w:eastAsia="仿宋_GB2312"/>
          <w:sz w:val="32"/>
          <w:szCs w:val="32"/>
        </w:rPr>
        <w:t>.7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万元。</w:t>
      </w:r>
    </w:p>
    <w:p w:rsidR="008013BD" w:rsidRDefault="00CA28AC">
      <w:pPr>
        <w:tabs>
          <w:tab w:val="center" w:pos="6979"/>
        </w:tabs>
        <w:spacing w:line="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年度支出总计</w:t>
      </w:r>
      <w:r>
        <w:rPr>
          <w:rFonts w:ascii="仿宋_GB2312" w:eastAsia="仿宋_GB2312" w:hint="eastAsia"/>
          <w:sz w:val="32"/>
          <w:szCs w:val="32"/>
        </w:rPr>
        <w:t>36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452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/>
          <w:sz w:val="32"/>
          <w:szCs w:val="32"/>
        </w:rPr>
        <w:t>万元，与201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</w:t>
      </w:r>
      <w:proofErr w:type="gramStart"/>
      <w:r>
        <w:rPr>
          <w:rFonts w:ascii="仿宋_GB2312" w:eastAsia="仿宋_GB2312"/>
          <w:sz w:val="32"/>
          <w:szCs w:val="32"/>
        </w:rPr>
        <w:t>初部门</w:t>
      </w:r>
      <w:proofErr w:type="gramEnd"/>
      <w:r>
        <w:rPr>
          <w:rFonts w:ascii="仿宋_GB2312" w:eastAsia="仿宋_GB2312"/>
          <w:sz w:val="32"/>
          <w:szCs w:val="32"/>
        </w:rPr>
        <w:t>预算支出总计相比，增加（减少）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425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85</w:t>
      </w:r>
      <w:r>
        <w:rPr>
          <w:rFonts w:ascii="仿宋_GB2312" w:eastAsia="仿宋_GB2312"/>
          <w:sz w:val="32"/>
          <w:szCs w:val="32"/>
        </w:rPr>
        <w:t>万元，增长（减少）</w:t>
      </w:r>
      <w:r>
        <w:rPr>
          <w:rFonts w:ascii="仿宋_GB2312" w:eastAsia="仿宋_GB2312" w:hint="eastAsia"/>
          <w:sz w:val="32"/>
          <w:szCs w:val="32"/>
        </w:rPr>
        <w:t>17.49</w:t>
      </w:r>
      <w:r>
        <w:rPr>
          <w:rFonts w:ascii="仿宋_GB2312" w:eastAsia="仿宋_GB2312"/>
          <w:sz w:val="32"/>
          <w:szCs w:val="32"/>
        </w:rPr>
        <w:t>%。主要原因：</w:t>
      </w:r>
      <w:r>
        <w:rPr>
          <w:rFonts w:ascii="仿宋_GB2312" w:eastAsia="仿宋_GB2312" w:hint="eastAsia"/>
          <w:sz w:val="32"/>
          <w:szCs w:val="32"/>
        </w:rPr>
        <w:t xml:space="preserve"> 根据相关政策，追加一次性核增绩效工资。加强内部管理，强化内部审计和监督，规范和提升管理水平，相关的咨询费用和委托业务费支出规模增加。为全面打造遗址公园样板，提升公共服务质量，在基础设施建设、遗址保护展示、宣传等方面加大了专项资金的支出规模。</w:t>
      </w:r>
    </w:p>
    <w:p w:rsidR="008013BD" w:rsidRDefault="00CA28AC">
      <w:pPr>
        <w:pStyle w:val="2"/>
        <w:shd w:val="clear" w:color="auto" w:fill="FFFFFF"/>
      </w:pPr>
      <w:r>
        <w:t>三、201</w:t>
      </w:r>
      <w:r>
        <w:rPr>
          <w:rFonts w:hint="eastAsia"/>
        </w:rPr>
        <w:t>9</w:t>
      </w:r>
      <w:r>
        <w:t>年度收入决算情况说明</w:t>
      </w:r>
    </w:p>
    <w:p w:rsidR="008013BD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年度本年收入合计3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404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48</w:t>
      </w:r>
      <w:r>
        <w:rPr>
          <w:rFonts w:ascii="仿宋_GB2312" w:eastAsia="仿宋_GB2312"/>
          <w:sz w:val="32"/>
          <w:szCs w:val="32"/>
        </w:rPr>
        <w:t>万元，具体情况如下：</w:t>
      </w:r>
    </w:p>
    <w:p w:rsidR="008013BD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（一）财政拨款收入</w:t>
      </w:r>
      <w:r>
        <w:rPr>
          <w:rFonts w:ascii="仿宋_GB2312" w:eastAsia="仿宋_GB2312" w:hint="eastAsia"/>
          <w:sz w:val="32"/>
          <w:szCs w:val="32"/>
        </w:rPr>
        <w:t>28，899.45</w:t>
      </w:r>
      <w:r>
        <w:rPr>
          <w:rFonts w:ascii="仿宋_GB2312" w:eastAsia="仿宋_GB2312"/>
          <w:sz w:val="32"/>
          <w:szCs w:val="32"/>
        </w:rPr>
        <w:t>万元，占本年收入合计的</w:t>
      </w:r>
      <w:r>
        <w:rPr>
          <w:rFonts w:ascii="仿宋_GB2312" w:eastAsia="仿宋_GB2312" w:hint="eastAsia"/>
          <w:sz w:val="32"/>
          <w:szCs w:val="32"/>
        </w:rPr>
        <w:t>73.34</w:t>
      </w:r>
      <w:r>
        <w:rPr>
          <w:rFonts w:ascii="仿宋_GB2312" w:eastAsia="仿宋_GB2312"/>
          <w:sz w:val="32"/>
          <w:szCs w:val="32"/>
        </w:rPr>
        <w:t>%。收入情况：</w:t>
      </w:r>
      <w:r>
        <w:rPr>
          <w:rFonts w:ascii="仿宋_GB2312" w:eastAsia="仿宋_GB2312" w:hint="eastAsia"/>
          <w:sz w:val="32"/>
          <w:szCs w:val="32"/>
        </w:rPr>
        <w:t>一般公共服务支出0.13</w:t>
      </w:r>
      <w:r>
        <w:rPr>
          <w:rFonts w:ascii="仿宋_GB2312" w:eastAsia="仿宋_GB2312"/>
          <w:sz w:val="32"/>
          <w:szCs w:val="32"/>
        </w:rPr>
        <w:t>万元；</w:t>
      </w:r>
      <w:r>
        <w:rPr>
          <w:rFonts w:ascii="仿宋_GB2312" w:eastAsia="仿宋_GB2312" w:hint="eastAsia"/>
          <w:sz w:val="32"/>
          <w:szCs w:val="32"/>
        </w:rPr>
        <w:t>教育支出</w:t>
      </w:r>
      <w:r>
        <w:rPr>
          <w:rFonts w:ascii="仿宋_GB2312" w:eastAsia="仿宋_GB2312"/>
          <w:sz w:val="32"/>
          <w:szCs w:val="32"/>
        </w:rPr>
        <w:t>90.00万元；</w:t>
      </w:r>
      <w:r>
        <w:rPr>
          <w:rFonts w:ascii="仿宋_GB2312" w:eastAsia="仿宋_GB2312" w:hint="eastAsia"/>
          <w:sz w:val="32"/>
          <w:szCs w:val="32"/>
        </w:rPr>
        <w:t>科学技术支出357.12</w:t>
      </w:r>
      <w:r>
        <w:rPr>
          <w:rFonts w:ascii="仿宋_GB2312" w:eastAsia="仿宋_GB2312"/>
          <w:sz w:val="32"/>
          <w:szCs w:val="32"/>
        </w:rPr>
        <w:t>万元；</w:t>
      </w:r>
      <w:r>
        <w:rPr>
          <w:rFonts w:ascii="仿宋_GB2312" w:eastAsia="仿宋_GB2312" w:hint="eastAsia"/>
          <w:sz w:val="32"/>
          <w:szCs w:val="32"/>
        </w:rPr>
        <w:t>文化体育与传媒支出21,910.32</w:t>
      </w:r>
      <w:r>
        <w:rPr>
          <w:rFonts w:ascii="仿宋_GB2312" w:eastAsia="仿宋_GB2312"/>
          <w:sz w:val="32"/>
          <w:szCs w:val="32"/>
        </w:rPr>
        <w:t>万元；</w:t>
      </w:r>
      <w:r>
        <w:rPr>
          <w:rFonts w:ascii="仿宋_GB2312" w:eastAsia="仿宋_GB2312" w:hint="eastAsia"/>
          <w:sz w:val="32"/>
          <w:szCs w:val="32"/>
        </w:rPr>
        <w:t>社会保障和就业支出3,057.61</w:t>
      </w:r>
      <w:r>
        <w:rPr>
          <w:rFonts w:ascii="仿宋_GB2312" w:eastAsia="仿宋_GB2312"/>
          <w:sz w:val="32"/>
          <w:szCs w:val="32"/>
        </w:rPr>
        <w:lastRenderedPageBreak/>
        <w:t>万元；</w:t>
      </w:r>
      <w:r>
        <w:rPr>
          <w:rFonts w:ascii="仿宋_GB2312" w:eastAsia="仿宋_GB2312" w:hint="eastAsia"/>
          <w:sz w:val="32"/>
          <w:szCs w:val="32"/>
        </w:rPr>
        <w:t>城乡社区支出2,650.13</w:t>
      </w:r>
      <w:r>
        <w:rPr>
          <w:rFonts w:ascii="仿宋_GB2312" w:eastAsia="仿宋_GB2312"/>
          <w:sz w:val="32"/>
          <w:szCs w:val="32"/>
        </w:rPr>
        <w:t>万元；</w:t>
      </w:r>
      <w:r>
        <w:rPr>
          <w:rFonts w:ascii="仿宋_GB2312" w:eastAsia="仿宋_GB2312" w:hint="eastAsia"/>
          <w:sz w:val="32"/>
          <w:szCs w:val="32"/>
        </w:rPr>
        <w:t>卫生健康支出834.14</w:t>
      </w:r>
      <w:r>
        <w:rPr>
          <w:rFonts w:ascii="仿宋_GB2312" w:eastAsia="仿宋_GB2312"/>
          <w:sz w:val="32"/>
          <w:szCs w:val="32"/>
        </w:rPr>
        <w:t>万元。</w:t>
      </w:r>
    </w:p>
    <w:p w:rsidR="008013BD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（二）上级补助收入0.00万元，占本年收入合计的0.00%。</w:t>
      </w:r>
    </w:p>
    <w:p w:rsidR="008013BD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（三）事业收入10,</w:t>
      </w:r>
      <w:r>
        <w:rPr>
          <w:rFonts w:ascii="仿宋_GB2312" w:eastAsia="仿宋_GB2312" w:hint="eastAsia"/>
          <w:sz w:val="32"/>
          <w:szCs w:val="32"/>
        </w:rPr>
        <w:t>382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/>
          <w:sz w:val="32"/>
          <w:szCs w:val="32"/>
        </w:rPr>
        <w:t>万元，占本年收入合计的</w:t>
      </w:r>
      <w:r>
        <w:rPr>
          <w:rFonts w:ascii="仿宋_GB2312" w:eastAsia="仿宋_GB2312" w:hint="eastAsia"/>
          <w:sz w:val="32"/>
          <w:szCs w:val="32"/>
        </w:rPr>
        <w:t>26.35</w:t>
      </w:r>
      <w:r>
        <w:rPr>
          <w:rFonts w:ascii="仿宋_GB2312" w:eastAsia="仿宋_GB2312"/>
          <w:sz w:val="32"/>
          <w:szCs w:val="32"/>
        </w:rPr>
        <w:t>%。收入情况：</w:t>
      </w:r>
      <w:r>
        <w:rPr>
          <w:rFonts w:ascii="仿宋_GB2312" w:eastAsia="仿宋_GB2312" w:hint="eastAsia"/>
          <w:sz w:val="32"/>
          <w:szCs w:val="32"/>
        </w:rPr>
        <w:t>文化体育与传媒支出7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494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；社会保障和就业支出1,376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77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；城乡社区支出662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53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；卫生健康支出848.18</w:t>
      </w:r>
      <w:r>
        <w:rPr>
          <w:rFonts w:ascii="仿宋_GB2312" w:eastAsia="仿宋_GB2312"/>
          <w:sz w:val="32"/>
          <w:szCs w:val="32"/>
        </w:rPr>
        <w:t>万元。</w:t>
      </w:r>
    </w:p>
    <w:p w:rsidR="008013BD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（四）经营收入0.00万元，占本年收入合计的0.00%。</w:t>
      </w:r>
    </w:p>
    <w:p w:rsidR="008013BD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（五）附属单位上缴收入0.00万元，占本年收入合计的0.00%。</w:t>
      </w:r>
    </w:p>
    <w:p w:rsidR="008013BD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（六）其他收入</w:t>
      </w:r>
      <w:r>
        <w:rPr>
          <w:rFonts w:ascii="仿宋_GB2312" w:eastAsia="仿宋_GB2312" w:hint="eastAsia"/>
          <w:sz w:val="32"/>
          <w:szCs w:val="32"/>
        </w:rPr>
        <w:t>122.75</w:t>
      </w:r>
      <w:r>
        <w:rPr>
          <w:rFonts w:ascii="仿宋_GB2312" w:eastAsia="仿宋_GB2312"/>
          <w:sz w:val="32"/>
          <w:szCs w:val="32"/>
        </w:rPr>
        <w:t>万元，占本年收入合计的0.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/>
          <w:sz w:val="32"/>
          <w:szCs w:val="32"/>
        </w:rPr>
        <w:t>%。收入情况：</w:t>
      </w:r>
      <w:r>
        <w:rPr>
          <w:rFonts w:ascii="仿宋_GB2312" w:eastAsia="仿宋_GB2312" w:hint="eastAsia"/>
          <w:sz w:val="32"/>
          <w:szCs w:val="32"/>
        </w:rPr>
        <w:t>文化体育与传媒支出122.75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13BD" w:rsidRDefault="00CA28AC">
      <w:pPr>
        <w:pStyle w:val="2"/>
        <w:shd w:val="clear" w:color="auto" w:fill="FFFFFF"/>
      </w:pPr>
      <w:r>
        <w:t>四、201</w:t>
      </w:r>
      <w:r>
        <w:rPr>
          <w:rFonts w:hint="eastAsia"/>
        </w:rPr>
        <w:t>9</w:t>
      </w:r>
      <w:r>
        <w:t>年度支出决算情况说明</w:t>
      </w:r>
    </w:p>
    <w:p w:rsidR="008013BD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年度本年支出合计</w:t>
      </w:r>
      <w:r>
        <w:rPr>
          <w:rFonts w:ascii="仿宋_GB2312" w:eastAsia="仿宋_GB2312" w:hint="eastAsia"/>
          <w:sz w:val="32"/>
          <w:szCs w:val="32"/>
        </w:rPr>
        <w:t>36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452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/>
          <w:sz w:val="32"/>
          <w:szCs w:val="32"/>
        </w:rPr>
        <w:t>万元，具体情况如下：</w:t>
      </w:r>
    </w:p>
    <w:p w:rsidR="008013BD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（一）基本支出2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174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82</w:t>
      </w:r>
      <w:r>
        <w:rPr>
          <w:rFonts w:ascii="仿宋_GB2312" w:eastAsia="仿宋_GB2312"/>
          <w:sz w:val="32"/>
          <w:szCs w:val="32"/>
        </w:rPr>
        <w:t>万元，占本年支出合计的7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/>
          <w:sz w:val="32"/>
          <w:szCs w:val="32"/>
        </w:rPr>
        <w:t>%。主要用于</w:t>
      </w:r>
      <w:r>
        <w:rPr>
          <w:rFonts w:ascii="仿宋_GB2312" w:eastAsia="仿宋_GB2312" w:hint="eastAsia"/>
          <w:sz w:val="32"/>
          <w:szCs w:val="32"/>
        </w:rPr>
        <w:t>在职职工工资社保等人员费用支出、日常商品和服务支出及资本性支出</w:t>
      </w:r>
      <w:r>
        <w:rPr>
          <w:rFonts w:ascii="仿宋_GB2312" w:eastAsia="仿宋_GB2312"/>
          <w:sz w:val="32"/>
          <w:szCs w:val="32"/>
        </w:rPr>
        <w:t>。</w:t>
      </w:r>
    </w:p>
    <w:p w:rsidR="008013BD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（二）项目支出8,</w:t>
      </w:r>
      <w:r>
        <w:rPr>
          <w:rFonts w:ascii="仿宋_GB2312" w:eastAsia="仿宋_GB2312" w:hint="eastAsia"/>
          <w:sz w:val="32"/>
          <w:szCs w:val="32"/>
        </w:rPr>
        <w:t>277</w:t>
      </w:r>
      <w:r>
        <w:rPr>
          <w:rFonts w:ascii="仿宋_GB2312" w:eastAsia="仿宋_GB2312"/>
          <w:sz w:val="32"/>
          <w:szCs w:val="32"/>
        </w:rPr>
        <w:t>.3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万元，占本年支出合计的2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71</w:t>
      </w:r>
      <w:r>
        <w:rPr>
          <w:rFonts w:ascii="仿宋_GB2312" w:eastAsia="仿宋_GB2312"/>
          <w:sz w:val="32"/>
          <w:szCs w:val="32"/>
        </w:rPr>
        <w:t>%。主要用于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园内建筑物日常维修，景区日常养护经费、湖面补水及水环境保护、市文保专项等。</w:t>
      </w:r>
    </w:p>
    <w:p w:rsidR="008013BD" w:rsidRDefault="00CA28AC">
      <w:pPr>
        <w:pStyle w:val="2"/>
        <w:shd w:val="clear" w:color="auto" w:fill="FFFFFF"/>
      </w:pPr>
      <w:r>
        <w:t>五、201</w:t>
      </w:r>
      <w:r>
        <w:rPr>
          <w:rFonts w:hint="eastAsia"/>
        </w:rPr>
        <w:t>9</w:t>
      </w:r>
      <w:r>
        <w:t>年度财政拨款收入支出决算总</w:t>
      </w:r>
      <w:r>
        <w:rPr>
          <w:rFonts w:hint="eastAsia"/>
        </w:rPr>
        <w:t>体</w:t>
      </w:r>
      <w:r>
        <w:t>情况说明</w:t>
      </w:r>
    </w:p>
    <w:p w:rsidR="008013BD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年度财政拨款收入总计2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664.42</w:t>
      </w:r>
      <w:r>
        <w:rPr>
          <w:rFonts w:ascii="仿宋_GB2312" w:eastAsia="仿宋_GB2312"/>
          <w:sz w:val="32"/>
          <w:szCs w:val="32"/>
        </w:rPr>
        <w:t>万元，其中：一般公共预算财政拨款</w:t>
      </w:r>
      <w:r>
        <w:rPr>
          <w:rFonts w:ascii="仿宋_GB2312" w:eastAsia="仿宋_GB2312" w:hint="eastAsia"/>
          <w:sz w:val="32"/>
          <w:szCs w:val="32"/>
        </w:rPr>
        <w:t>28，899.45</w:t>
      </w:r>
      <w:r>
        <w:rPr>
          <w:rFonts w:ascii="仿宋_GB2312" w:eastAsia="仿宋_GB2312"/>
          <w:sz w:val="32"/>
          <w:szCs w:val="32"/>
        </w:rPr>
        <w:t>万元，政府性基金预算财政拨款0.00万元；年初财政拨款结转和结余</w:t>
      </w:r>
      <w:r>
        <w:rPr>
          <w:rFonts w:ascii="仿宋_GB2312" w:eastAsia="仿宋_GB2312" w:hint="eastAsia"/>
          <w:sz w:val="32"/>
          <w:szCs w:val="32"/>
        </w:rPr>
        <w:t>764.97</w:t>
      </w:r>
      <w:r>
        <w:rPr>
          <w:rFonts w:ascii="仿宋_GB2312" w:eastAsia="仿宋_GB2312"/>
          <w:sz w:val="32"/>
          <w:szCs w:val="32"/>
        </w:rPr>
        <w:t>万元，其中：一般公共预算财政拨款</w:t>
      </w:r>
      <w:r>
        <w:rPr>
          <w:rFonts w:ascii="仿宋_GB2312" w:eastAsia="仿宋_GB2312" w:hint="eastAsia"/>
          <w:sz w:val="32"/>
          <w:szCs w:val="32"/>
        </w:rPr>
        <w:t>764.97</w:t>
      </w:r>
      <w:r>
        <w:rPr>
          <w:rFonts w:ascii="仿宋_GB2312" w:eastAsia="仿宋_GB2312"/>
          <w:sz w:val="32"/>
          <w:szCs w:val="32"/>
        </w:rPr>
        <w:t>万元，政府性基金预算财政拨款0.00万元。</w:t>
      </w:r>
    </w:p>
    <w:p w:rsidR="008013BD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年度财政拨款支出总计</w:t>
      </w:r>
      <w:r>
        <w:rPr>
          <w:rFonts w:ascii="仿宋_GB2312" w:eastAsia="仿宋_GB2312" w:hint="eastAsia"/>
          <w:sz w:val="32"/>
          <w:szCs w:val="32"/>
        </w:rPr>
        <w:t>29,664.42</w:t>
      </w:r>
      <w:r>
        <w:rPr>
          <w:rFonts w:ascii="仿宋_GB2312" w:eastAsia="仿宋_GB2312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/>
          <w:sz w:val="32"/>
          <w:szCs w:val="32"/>
        </w:rPr>
        <w:t>年年</w:t>
      </w:r>
      <w:proofErr w:type="gramStart"/>
      <w:r>
        <w:rPr>
          <w:rFonts w:ascii="仿宋_GB2312" w:eastAsia="仿宋_GB2312"/>
          <w:sz w:val="32"/>
          <w:szCs w:val="32"/>
        </w:rPr>
        <w:t>初部门</w:t>
      </w:r>
      <w:proofErr w:type="gramEnd"/>
      <w:r>
        <w:rPr>
          <w:rFonts w:ascii="仿宋_GB2312" w:eastAsia="仿宋_GB2312"/>
          <w:sz w:val="32"/>
          <w:szCs w:val="32"/>
        </w:rPr>
        <w:t>预算财政拨款支出总计相比，增加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351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35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32.95</w:t>
      </w:r>
      <w:r>
        <w:rPr>
          <w:rFonts w:ascii="仿宋_GB2312" w:eastAsia="仿宋_GB2312"/>
          <w:sz w:val="32"/>
          <w:szCs w:val="32"/>
        </w:rPr>
        <w:t>%。主要原因：</w:t>
      </w:r>
      <w:r>
        <w:rPr>
          <w:rFonts w:ascii="仿宋_GB2312" w:eastAsia="仿宋_GB2312" w:hint="eastAsia"/>
          <w:sz w:val="32"/>
          <w:szCs w:val="32"/>
        </w:rPr>
        <w:t>根据相关政策，追加一次性核增绩效工资。加强内部管理，强化内部审计和监督，规范和提升管理水平，相关的咨询费用和委托业务费支出规模增加。为全面打造遗址公园样板，提升公共服务质量，在基础设施建设、遗址保护展示、宣传等方面加大了专项资金的支出规模。</w:t>
      </w:r>
    </w:p>
    <w:p w:rsidR="008013BD" w:rsidRDefault="008013BD">
      <w:pPr>
        <w:ind w:firstLineChars="200" w:firstLine="420"/>
      </w:pPr>
    </w:p>
    <w:p w:rsidR="008013BD" w:rsidRDefault="00CA28AC">
      <w:pPr>
        <w:pStyle w:val="2"/>
        <w:shd w:val="clear" w:color="auto" w:fill="FFFFFF"/>
      </w:pPr>
      <w:r>
        <w:t>六、201</w:t>
      </w:r>
      <w:r>
        <w:rPr>
          <w:rFonts w:hint="eastAsia"/>
        </w:rPr>
        <w:t>9</w:t>
      </w:r>
      <w:r>
        <w:t>年度一般公共预算财政拨款支出决算情况说明</w:t>
      </w:r>
    </w:p>
    <w:p w:rsidR="008013BD" w:rsidRDefault="00CA28AC">
      <w:pPr>
        <w:pStyle w:val="3"/>
        <w:shd w:val="clear" w:color="auto" w:fill="FFFFFF"/>
      </w:pPr>
      <w:r>
        <w:t>（一）一般公共预算财政拨款支出决算总体情况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年度一般公共预算财政拨款支出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043.35</w:t>
      </w:r>
      <w:r>
        <w:rPr>
          <w:rFonts w:ascii="仿宋_GB2312" w:eastAsia="仿宋_GB2312"/>
          <w:sz w:val="32"/>
          <w:szCs w:val="32"/>
        </w:rPr>
        <w:t>万元，占本年支出合计的</w:t>
      </w:r>
      <w:r>
        <w:rPr>
          <w:rFonts w:ascii="仿宋_GB2312" w:eastAsia="仿宋_GB2312" w:hint="eastAsia"/>
          <w:sz w:val="32"/>
          <w:szCs w:val="32"/>
        </w:rPr>
        <w:t>71.45</w:t>
      </w:r>
      <w:r>
        <w:rPr>
          <w:rFonts w:ascii="仿宋_GB2312" w:eastAsia="仿宋_GB2312"/>
          <w:sz w:val="32"/>
          <w:szCs w:val="32"/>
        </w:rPr>
        <w:t>%。同201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</w:t>
      </w:r>
      <w:proofErr w:type="gramStart"/>
      <w:r>
        <w:rPr>
          <w:rFonts w:ascii="仿宋_GB2312" w:eastAsia="仿宋_GB2312"/>
          <w:sz w:val="32"/>
          <w:szCs w:val="32"/>
        </w:rPr>
        <w:t>初部门</w:t>
      </w:r>
      <w:proofErr w:type="gramEnd"/>
      <w:r>
        <w:rPr>
          <w:rFonts w:ascii="仿宋_GB2312" w:eastAsia="仿宋_GB2312"/>
          <w:sz w:val="32"/>
          <w:szCs w:val="32"/>
        </w:rPr>
        <w:t>预算相比，增加3,</w:t>
      </w:r>
      <w:r>
        <w:rPr>
          <w:rFonts w:ascii="仿宋_GB2312" w:eastAsia="仿宋_GB2312" w:hint="eastAsia"/>
          <w:sz w:val="32"/>
          <w:szCs w:val="32"/>
        </w:rPr>
        <w:t>730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/>
          <w:sz w:val="32"/>
          <w:szCs w:val="32"/>
        </w:rPr>
        <w:t xml:space="preserve"> 万元，增长</w:t>
      </w:r>
      <w:r>
        <w:rPr>
          <w:rFonts w:ascii="仿宋_GB2312" w:eastAsia="仿宋_GB2312" w:hint="eastAsia"/>
          <w:sz w:val="32"/>
          <w:szCs w:val="32"/>
        </w:rPr>
        <w:t>16.72</w:t>
      </w:r>
      <w:r>
        <w:rPr>
          <w:rFonts w:ascii="仿宋_GB2312" w:eastAsia="仿宋_GB2312"/>
          <w:sz w:val="32"/>
          <w:szCs w:val="32"/>
        </w:rPr>
        <w:t>%。主要原因：</w:t>
      </w:r>
      <w:r>
        <w:rPr>
          <w:rFonts w:ascii="仿宋_GB2312" w:eastAsia="仿宋_GB2312" w:hint="eastAsia"/>
          <w:sz w:val="32"/>
          <w:szCs w:val="32"/>
        </w:rPr>
        <w:t>根据相关政策，调增人员经费标准，加强内部管理，强化内部审计和监督，规范和提升管理水平，相关的咨询费用和委托业务费支出规</w:t>
      </w:r>
      <w:r>
        <w:rPr>
          <w:rFonts w:ascii="仿宋_GB2312" w:eastAsia="仿宋_GB2312" w:hint="eastAsia"/>
          <w:sz w:val="32"/>
          <w:szCs w:val="32"/>
        </w:rPr>
        <w:lastRenderedPageBreak/>
        <w:t>模增加。为全面打造遗址公园样板，提升公共服务质量，在基础设施建设、遗址保护展示、宣传等方面加大了专项资金的支出规模。</w:t>
      </w:r>
    </w:p>
    <w:p w:rsidR="008013BD" w:rsidRDefault="00CA28AC">
      <w:pPr>
        <w:pStyle w:val="3"/>
        <w:shd w:val="clear" w:color="auto" w:fill="FFFFFF"/>
      </w:pPr>
      <w:r>
        <w:t>（二）一般公共预算财政拨款支出决算具体情况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一般公共服务支出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（类）201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0.19</w:t>
      </w:r>
      <w:r>
        <w:rPr>
          <w:rFonts w:ascii="仿宋_GB2312" w:eastAsia="仿宋_GB2312"/>
          <w:sz w:val="32"/>
          <w:szCs w:val="32"/>
        </w:rPr>
        <w:t>万元。主要原因：</w:t>
      </w:r>
      <w:r>
        <w:rPr>
          <w:rFonts w:ascii="仿宋_GB2312" w:eastAsia="仿宋_GB2312" w:hint="eastAsia"/>
          <w:sz w:val="32"/>
          <w:szCs w:val="32"/>
        </w:rPr>
        <w:t>与年初预算口径不一致。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其他共产党事务支出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年度决算0.1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年年初预算增加0.1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。主要原因：与年初预算口径不一致。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教育支出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（类）201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83.04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减少6.96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减少8.73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，基本无变动差异。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进修及培训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83.04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减少6.96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减少8.73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，基本无变动差异。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科学技术支出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（类）201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88.37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88.37</w:t>
      </w:r>
      <w:r>
        <w:rPr>
          <w:rFonts w:ascii="仿宋_GB2312" w:eastAsia="仿宋_GB2312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主要原因是：中关村科技园区</w:t>
      </w:r>
      <w:proofErr w:type="gramStart"/>
      <w:r>
        <w:rPr>
          <w:rFonts w:ascii="仿宋_GB2312" w:eastAsia="仿宋_GB2312" w:hint="eastAsia"/>
          <w:sz w:val="32"/>
          <w:szCs w:val="32"/>
        </w:rPr>
        <w:t>海淀园</w:t>
      </w:r>
      <w:proofErr w:type="gramEnd"/>
      <w:r>
        <w:rPr>
          <w:rFonts w:ascii="仿宋_GB2312" w:eastAsia="仿宋_GB2312" w:hint="eastAsia"/>
          <w:sz w:val="32"/>
          <w:szCs w:val="32"/>
        </w:rPr>
        <w:t>管理委员会代分给2019年智慧海淀项目，</w:t>
      </w:r>
      <w:r>
        <w:rPr>
          <w:rFonts w:ascii="仿宋_GB2312" w:eastAsia="仿宋_GB2312"/>
          <w:sz w:val="32"/>
          <w:szCs w:val="32"/>
        </w:rPr>
        <w:t>未在我单位年初预算中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科学技术管理事务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（款）2018年度决算</w:t>
      </w:r>
      <w:r>
        <w:rPr>
          <w:rFonts w:ascii="仿宋_GB2312" w:eastAsia="仿宋_GB2312" w:hint="eastAsia"/>
          <w:sz w:val="32"/>
          <w:szCs w:val="32"/>
        </w:rPr>
        <w:t>88.37</w:t>
      </w:r>
      <w:r>
        <w:rPr>
          <w:rFonts w:ascii="仿宋_GB2312" w:eastAsia="仿宋_GB2312"/>
          <w:sz w:val="32"/>
          <w:szCs w:val="32"/>
        </w:rPr>
        <w:t>万元，比2018年年初预算增加</w:t>
      </w:r>
      <w:r>
        <w:rPr>
          <w:rFonts w:ascii="仿宋_GB2312" w:eastAsia="仿宋_GB2312" w:hint="eastAsia"/>
          <w:sz w:val="32"/>
          <w:szCs w:val="32"/>
        </w:rPr>
        <w:t>88.37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。主要原因是：中关村科技园区</w:t>
      </w:r>
      <w:proofErr w:type="gramStart"/>
      <w:r>
        <w:rPr>
          <w:rFonts w:ascii="仿宋_GB2312" w:eastAsia="仿宋_GB2312" w:hint="eastAsia"/>
          <w:sz w:val="32"/>
          <w:szCs w:val="32"/>
        </w:rPr>
        <w:t>海淀园</w:t>
      </w:r>
      <w:proofErr w:type="gramEnd"/>
      <w:r>
        <w:rPr>
          <w:rFonts w:ascii="仿宋_GB2312" w:eastAsia="仿宋_GB2312" w:hint="eastAsia"/>
          <w:sz w:val="32"/>
          <w:szCs w:val="32"/>
        </w:rPr>
        <w:t>管理委员会代分给</w:t>
      </w:r>
      <w:r>
        <w:rPr>
          <w:rFonts w:ascii="仿宋_GB2312" w:eastAsia="仿宋_GB2312"/>
          <w:sz w:val="32"/>
          <w:szCs w:val="32"/>
        </w:rPr>
        <w:t>2017年智慧海淀项目，未在我单</w:t>
      </w:r>
      <w:r>
        <w:rPr>
          <w:rFonts w:ascii="仿宋_GB2312" w:eastAsia="仿宋_GB2312"/>
          <w:sz w:val="32"/>
          <w:szCs w:val="32"/>
        </w:rPr>
        <w:lastRenderedPageBreak/>
        <w:t>位年初预算中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文化体育与传媒支出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（类）201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334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01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808.5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4.36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</w:t>
      </w:r>
      <w:proofErr w:type="gramStart"/>
      <w:r>
        <w:rPr>
          <w:rFonts w:ascii="仿宋_GB2312" w:eastAsia="仿宋_GB2312" w:hint="eastAsia"/>
          <w:sz w:val="32"/>
          <w:szCs w:val="32"/>
        </w:rPr>
        <w:t>文委代分专项</w:t>
      </w:r>
      <w:proofErr w:type="gramEnd"/>
      <w:r>
        <w:rPr>
          <w:rFonts w:ascii="仿宋_GB2312" w:eastAsia="仿宋_GB2312" w:hint="eastAsia"/>
          <w:sz w:val="32"/>
          <w:szCs w:val="32"/>
        </w:rPr>
        <w:t>资金以及为更好发展圆明园事业调整追加的各种专项资金，未在我单位年初预算中。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文化</w:t>
      </w:r>
      <w:r>
        <w:rPr>
          <w:rFonts w:ascii="仿宋_GB2312" w:eastAsia="仿宋_GB2312" w:hint="eastAsia"/>
          <w:sz w:val="32"/>
          <w:szCs w:val="32"/>
        </w:rPr>
        <w:t>和旅游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031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增加505.74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增加2.73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</w:t>
      </w:r>
      <w:proofErr w:type="gramStart"/>
      <w:r>
        <w:rPr>
          <w:rFonts w:ascii="仿宋_GB2312" w:eastAsia="仿宋_GB2312" w:hint="eastAsia"/>
          <w:sz w:val="32"/>
          <w:szCs w:val="32"/>
        </w:rPr>
        <w:t>文委代分专项</w:t>
      </w:r>
      <w:proofErr w:type="gramEnd"/>
      <w:r>
        <w:rPr>
          <w:rFonts w:ascii="仿宋_GB2312" w:eastAsia="仿宋_GB2312" w:hint="eastAsia"/>
          <w:sz w:val="32"/>
          <w:szCs w:val="32"/>
        </w:rPr>
        <w:t>资金未在我单位年初预算中。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文物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216.13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216.13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。主要原因：</w:t>
      </w:r>
      <w:proofErr w:type="gramStart"/>
      <w:r>
        <w:rPr>
          <w:rFonts w:ascii="仿宋_GB2312" w:eastAsia="仿宋_GB2312" w:hint="eastAsia"/>
          <w:sz w:val="32"/>
          <w:szCs w:val="32"/>
        </w:rPr>
        <w:t>文委代分专项</w:t>
      </w:r>
      <w:proofErr w:type="gramEnd"/>
      <w:r>
        <w:rPr>
          <w:rFonts w:ascii="仿宋_GB2312" w:eastAsia="仿宋_GB2312" w:hint="eastAsia"/>
          <w:sz w:val="32"/>
          <w:szCs w:val="32"/>
        </w:rPr>
        <w:t>资金未在我单位年初预算中。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其他文化体育与传媒支出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86.63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86.63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。主要原因：更好发展圆明园事业调整追加的各种专项资金。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社会保障和就业支出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（类）201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053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56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增加190.14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增加6.64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 xml:space="preserve">，主要原因：与年初预算口径不一致。 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行政事业单位离退休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053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56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增加190.14万元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增加6.64%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基本无变动差异。</w:t>
      </w:r>
    </w:p>
    <w:p w:rsidR="008013BD" w:rsidRDefault="00CA28AC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卫生健康支出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/>
          <w:sz w:val="32"/>
          <w:szCs w:val="32"/>
        </w:rPr>
        <w:t>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834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06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减少0.08万元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减少0.01%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基本无变动差异。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“</w:t>
      </w:r>
      <w:r>
        <w:rPr>
          <w:rFonts w:ascii="仿宋_GB2312" w:eastAsia="仿宋_GB2312"/>
          <w:sz w:val="32"/>
          <w:szCs w:val="32"/>
        </w:rPr>
        <w:t>行政事业单位</w:t>
      </w:r>
      <w:r>
        <w:rPr>
          <w:rFonts w:ascii="仿宋_GB2312" w:eastAsia="仿宋_GB2312" w:hint="eastAsia"/>
          <w:sz w:val="32"/>
          <w:szCs w:val="32"/>
        </w:rPr>
        <w:t>医疗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834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06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减少0.08万元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减少0.01%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基本无变动差异。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城乡社区支出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（类）201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年度决算2,</w:t>
      </w:r>
      <w:r>
        <w:rPr>
          <w:rFonts w:ascii="仿宋_GB2312" w:eastAsia="仿宋_GB2312" w:hint="eastAsia"/>
          <w:sz w:val="32"/>
          <w:szCs w:val="32"/>
        </w:rPr>
        <w:t>650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年年初预算增加2,</w:t>
      </w:r>
      <w:r>
        <w:rPr>
          <w:rFonts w:ascii="仿宋_GB2312" w:eastAsia="仿宋_GB2312" w:hint="eastAsia"/>
          <w:sz w:val="32"/>
          <w:szCs w:val="32"/>
        </w:rPr>
        <w:t>650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主要原因：根据相关政策追加一次性核增绩效工资。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城乡社区规划与管理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年度决算2,</w:t>
      </w:r>
      <w:r>
        <w:rPr>
          <w:rFonts w:ascii="仿宋_GB2312" w:eastAsia="仿宋_GB2312" w:hint="eastAsia"/>
          <w:sz w:val="32"/>
          <w:szCs w:val="32"/>
        </w:rPr>
        <w:t>650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年年初预算增加2,</w:t>
      </w:r>
      <w:r>
        <w:rPr>
          <w:rFonts w:ascii="仿宋_GB2312" w:eastAsia="仿宋_GB2312" w:hint="eastAsia"/>
          <w:sz w:val="32"/>
          <w:szCs w:val="32"/>
        </w:rPr>
        <w:t>650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主要原因：根据相关政策追加一次性核增绩效工资。</w:t>
      </w:r>
    </w:p>
    <w:p w:rsidR="008013BD" w:rsidRDefault="00CA28AC">
      <w:pPr>
        <w:pStyle w:val="2"/>
        <w:shd w:val="clear" w:color="auto" w:fill="FFFFFF"/>
      </w:pPr>
      <w:r>
        <w:rPr>
          <w:rFonts w:hint="eastAsia"/>
        </w:rPr>
        <w:t>七</w:t>
      </w:r>
      <w:r>
        <w:t>、201</w:t>
      </w:r>
      <w:r>
        <w:rPr>
          <w:rFonts w:hint="eastAsia"/>
        </w:rPr>
        <w:t>9</w:t>
      </w:r>
      <w:r>
        <w:t>年度</w:t>
      </w:r>
      <w:r>
        <w:rPr>
          <w:rFonts w:hint="eastAsia"/>
        </w:rPr>
        <w:t>一般公共预算</w:t>
      </w:r>
      <w:r>
        <w:t>财政拨款</w:t>
      </w:r>
      <w:r>
        <w:rPr>
          <w:rFonts w:hint="eastAsia"/>
        </w:rPr>
        <w:t>基本</w:t>
      </w:r>
      <w:r>
        <w:t>支出</w:t>
      </w:r>
      <w:r>
        <w:rPr>
          <w:rFonts w:hint="eastAsia"/>
        </w:rPr>
        <w:t>决算情况说明</w:t>
      </w:r>
    </w:p>
    <w:p w:rsidR="008013BD" w:rsidRDefault="00CA28AC">
      <w:pPr>
        <w:pStyle w:val="2"/>
        <w:shd w:val="clear" w:color="auto" w:fill="FFFFFF"/>
      </w:pPr>
      <w:r>
        <w:t>（一）201</w:t>
      </w:r>
      <w:r>
        <w:rPr>
          <w:rFonts w:hint="eastAsia"/>
        </w:rPr>
        <w:t>9</w:t>
      </w:r>
      <w:r>
        <w:t>年度</w:t>
      </w:r>
      <w:r>
        <w:rPr>
          <w:rFonts w:hint="eastAsia"/>
        </w:rPr>
        <w:t>一般公共预算</w:t>
      </w:r>
      <w:r>
        <w:t>财政拨款</w:t>
      </w:r>
      <w:r>
        <w:rPr>
          <w:rFonts w:hint="eastAsia"/>
        </w:rPr>
        <w:t>基本</w:t>
      </w:r>
      <w:r>
        <w:t>支出</w:t>
      </w:r>
      <w:r>
        <w:rPr>
          <w:rFonts w:hint="eastAsia"/>
        </w:rPr>
        <w:t>决算总体情况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年度财政拨款基本支出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237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49</w:t>
      </w:r>
      <w:r>
        <w:rPr>
          <w:rFonts w:ascii="仿宋_GB2312" w:eastAsia="仿宋_GB2312"/>
          <w:sz w:val="32"/>
          <w:szCs w:val="32"/>
        </w:rPr>
        <w:t>万元，占本年支出合计的</w:t>
      </w:r>
      <w:r>
        <w:rPr>
          <w:rFonts w:ascii="仿宋_GB2312" w:eastAsia="仿宋_GB2312" w:hint="eastAsia"/>
          <w:sz w:val="32"/>
          <w:szCs w:val="32"/>
        </w:rPr>
        <w:t>50.03</w:t>
      </w:r>
      <w:r>
        <w:rPr>
          <w:rFonts w:ascii="仿宋_GB2312" w:eastAsia="仿宋_GB2312"/>
          <w:sz w:val="32"/>
          <w:szCs w:val="32"/>
        </w:rPr>
        <w:t>%。同201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</w:t>
      </w:r>
      <w:proofErr w:type="gramStart"/>
      <w:r>
        <w:rPr>
          <w:rFonts w:ascii="仿宋_GB2312" w:eastAsia="仿宋_GB2312"/>
          <w:sz w:val="32"/>
          <w:szCs w:val="32"/>
        </w:rPr>
        <w:t>初部门</w:t>
      </w:r>
      <w:proofErr w:type="gramEnd"/>
      <w:r>
        <w:rPr>
          <w:rFonts w:ascii="仿宋_GB2312" w:eastAsia="仿宋_GB2312"/>
          <w:sz w:val="32"/>
          <w:szCs w:val="32"/>
        </w:rPr>
        <w:t>预算安排财政拨款基本支出相比，增加</w:t>
      </w:r>
      <w:r>
        <w:rPr>
          <w:rFonts w:ascii="仿宋_GB2312" w:eastAsia="仿宋_GB2312" w:hint="eastAsia"/>
          <w:sz w:val="32"/>
          <w:szCs w:val="32"/>
        </w:rPr>
        <w:t xml:space="preserve">6,083.96 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50.06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主要原因：追加一次性核增绩效工资。</w:t>
      </w:r>
    </w:p>
    <w:p w:rsidR="008013BD" w:rsidRDefault="00CA28AC">
      <w:pPr>
        <w:pStyle w:val="2"/>
        <w:shd w:val="clear" w:color="auto" w:fill="FFFFFF"/>
      </w:pPr>
      <w:r>
        <w:t>（二）</w:t>
      </w:r>
      <w:r>
        <w:rPr>
          <w:rFonts w:hint="eastAsia"/>
        </w:rPr>
        <w:t>2019年一般公共预算财政拨款支出决算具体情况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t>1</w:t>
      </w:r>
      <w:r>
        <w:t>、</w:t>
      </w:r>
      <w:r>
        <w:t>“</w:t>
      </w:r>
      <w:r>
        <w:rPr>
          <w:rFonts w:ascii="仿宋_GB2312" w:eastAsia="仿宋_GB2312"/>
          <w:sz w:val="32"/>
          <w:szCs w:val="32"/>
        </w:rPr>
        <w:t>工资福利支出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（类）201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年度决算1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434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48</w:t>
      </w:r>
      <w:r>
        <w:rPr>
          <w:rFonts w:ascii="仿宋_GB2312" w:eastAsia="仿宋_GB2312"/>
          <w:sz w:val="32"/>
          <w:szCs w:val="32"/>
        </w:rPr>
        <w:t>万元，比</w:t>
      </w:r>
      <w:r>
        <w:rPr>
          <w:rFonts w:ascii="仿宋_GB2312" w:eastAsia="仿宋_GB2312"/>
          <w:sz w:val="32"/>
          <w:szCs w:val="32"/>
        </w:rPr>
        <w:lastRenderedPageBreak/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 xml:space="preserve">  5,513.17 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50.48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主要原因：年中追加绩效管理考核奖经费。</w:t>
      </w:r>
    </w:p>
    <w:p w:rsidR="008013BD" w:rsidRDefault="008013BD">
      <w:pPr>
        <w:rPr>
          <w:rFonts w:ascii="仿宋_GB2312" w:eastAsia="仿宋_GB2312"/>
          <w:sz w:val="32"/>
          <w:szCs w:val="32"/>
        </w:rPr>
      </w:pP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基本工资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年度决算1,</w:t>
      </w:r>
      <w:r>
        <w:rPr>
          <w:rFonts w:ascii="仿宋_GB2312" w:eastAsia="仿宋_GB2312" w:hint="eastAsia"/>
          <w:sz w:val="32"/>
          <w:szCs w:val="32"/>
        </w:rPr>
        <w:t>515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82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年年初预算减少</w:t>
      </w:r>
      <w:r>
        <w:rPr>
          <w:rFonts w:ascii="仿宋_GB2312" w:eastAsia="仿宋_GB2312" w:hint="eastAsia"/>
          <w:sz w:val="32"/>
          <w:szCs w:val="32"/>
        </w:rPr>
        <w:t xml:space="preserve"> 680.30 </w:t>
      </w:r>
      <w:r>
        <w:rPr>
          <w:rFonts w:ascii="仿宋_GB2312" w:eastAsia="仿宋_GB2312"/>
          <w:sz w:val="32"/>
          <w:szCs w:val="32"/>
        </w:rPr>
        <w:t>万元，减少</w:t>
      </w:r>
      <w:r>
        <w:rPr>
          <w:rFonts w:ascii="仿宋_GB2312" w:eastAsia="仿宋_GB2312" w:hint="eastAsia"/>
          <w:sz w:val="32"/>
          <w:szCs w:val="32"/>
        </w:rPr>
        <w:t>30.98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主要原因：决算时进行了科目调整，与年初预算口径不一致，原预算中基本工资相关内容列示在其他工资福利支出款。</w:t>
      </w:r>
    </w:p>
    <w:p w:rsidR="008013BD" w:rsidRDefault="008013BD">
      <w:pPr>
        <w:rPr>
          <w:rFonts w:ascii="仿宋_GB2312" w:eastAsia="仿宋_GB2312"/>
          <w:sz w:val="32"/>
          <w:szCs w:val="32"/>
        </w:rPr>
      </w:pP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津贴补贴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173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36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 xml:space="preserve">增加1,916.99 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增加84.96。主要原因：与年初预算口径不一致。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奖金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年度决算2,</w:t>
      </w:r>
      <w:r>
        <w:rPr>
          <w:rFonts w:ascii="仿宋_GB2312" w:eastAsia="仿宋_GB2312" w:hint="eastAsia"/>
          <w:sz w:val="32"/>
          <w:szCs w:val="32"/>
        </w:rPr>
        <w:t>749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72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年年初预算增加2,</w:t>
      </w:r>
      <w:r>
        <w:rPr>
          <w:rFonts w:ascii="仿宋_GB2312" w:eastAsia="仿宋_GB2312" w:hint="eastAsia"/>
          <w:sz w:val="32"/>
          <w:szCs w:val="32"/>
        </w:rPr>
        <w:t>749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72 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。主要原因：追加一次性核增绩效工资。</w:t>
      </w:r>
    </w:p>
    <w:p w:rsidR="008013BD" w:rsidRDefault="008013BD">
      <w:pPr>
        <w:rPr>
          <w:rFonts w:ascii="仿宋_GB2312" w:eastAsia="仿宋_GB2312"/>
          <w:sz w:val="32"/>
          <w:szCs w:val="32"/>
        </w:rPr>
      </w:pP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伙食补助费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年度决算11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45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年年初预算增加11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45 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。主要原因：年初预算未细化到此项。</w:t>
      </w:r>
    </w:p>
    <w:p w:rsidR="008013BD" w:rsidRDefault="008013BD">
      <w:pPr>
        <w:rPr>
          <w:rFonts w:ascii="仿宋_GB2312" w:eastAsia="仿宋_GB2312"/>
          <w:sz w:val="32"/>
          <w:szCs w:val="32"/>
        </w:rPr>
      </w:pP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绩效工资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年度决算3,</w:t>
      </w:r>
      <w:r>
        <w:rPr>
          <w:rFonts w:ascii="仿宋_GB2312" w:eastAsia="仿宋_GB2312" w:hint="eastAsia"/>
          <w:sz w:val="32"/>
          <w:szCs w:val="32"/>
        </w:rPr>
        <w:t>795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 xml:space="preserve">746.19 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24.47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。主要原因：追加一次性核增绩效工资。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“</w:t>
      </w:r>
      <w:r>
        <w:rPr>
          <w:rFonts w:ascii="仿宋_GB2312" w:eastAsia="仿宋_GB2312"/>
          <w:sz w:val="32"/>
          <w:szCs w:val="32"/>
        </w:rPr>
        <w:t>机关事业单位基本养老保险缴费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年度决算1,1</w:t>
      </w: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88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，无变动差异。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职业年金缴费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441.15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，无变动差异。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职工基本医疗保险缴费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591.15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增加13.67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增加2.37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主要原因：与年初预算口径不一致。</w:t>
      </w:r>
    </w:p>
    <w:p w:rsidR="008013BD" w:rsidRDefault="008013BD">
      <w:pPr>
        <w:rPr>
          <w:rFonts w:ascii="仿宋_GB2312" w:eastAsia="仿宋_GB2312"/>
          <w:sz w:val="32"/>
          <w:szCs w:val="32"/>
        </w:rPr>
      </w:pP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公务员医疗补助缴费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242.91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 xml:space="preserve">50.42 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26.19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主要原因：与年初预算口径不一致。</w:t>
      </w:r>
    </w:p>
    <w:p w:rsidR="008013BD" w:rsidRDefault="008013BD">
      <w:pPr>
        <w:rPr>
          <w:rFonts w:ascii="仿宋_GB2312" w:eastAsia="仿宋_GB2312"/>
          <w:sz w:val="32"/>
          <w:szCs w:val="32"/>
        </w:rPr>
      </w:pP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其他社会保障缴费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201.70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年年初预算减少</w:t>
      </w:r>
      <w:r>
        <w:rPr>
          <w:rFonts w:ascii="仿宋_GB2312" w:eastAsia="仿宋_GB2312" w:hint="eastAsia"/>
          <w:sz w:val="32"/>
          <w:szCs w:val="32"/>
        </w:rPr>
        <w:t xml:space="preserve">2.79 </w:t>
      </w:r>
      <w:r>
        <w:rPr>
          <w:rFonts w:ascii="仿宋_GB2312" w:eastAsia="仿宋_GB2312"/>
          <w:sz w:val="32"/>
          <w:szCs w:val="32"/>
        </w:rPr>
        <w:t>万元，减少</w:t>
      </w:r>
      <w:r>
        <w:rPr>
          <w:rFonts w:ascii="仿宋_GB2312" w:eastAsia="仿宋_GB2312" w:hint="eastAsia"/>
          <w:sz w:val="32"/>
          <w:szCs w:val="32"/>
        </w:rPr>
        <w:t>1.4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。主要原因：与年初预算口径不一致，追加奖金占用该项目部分预算。</w:t>
      </w:r>
    </w:p>
    <w:p w:rsidR="008013BD" w:rsidRDefault="008013BD">
      <w:pPr>
        <w:rPr>
          <w:rFonts w:ascii="仿宋_GB2312" w:eastAsia="仿宋_GB2312"/>
          <w:sz w:val="32"/>
          <w:szCs w:val="32"/>
        </w:rPr>
      </w:pP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住房公积金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1,135.89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增加365.92万元，增加47.52。主要原因：与年初预算口径不一致。</w:t>
      </w:r>
    </w:p>
    <w:p w:rsidR="008013BD" w:rsidRDefault="008013BD">
      <w:pPr>
        <w:rPr>
          <w:rFonts w:ascii="仿宋_GB2312" w:eastAsia="仿宋_GB2312"/>
          <w:sz w:val="32"/>
          <w:szCs w:val="32"/>
        </w:rPr>
      </w:pP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其他工资福利支出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371.43</w:t>
      </w:r>
      <w:r>
        <w:rPr>
          <w:rFonts w:ascii="仿宋_GB2312" w:eastAsia="仿宋_GB2312"/>
          <w:sz w:val="32"/>
          <w:szCs w:val="32"/>
        </w:rPr>
        <w:t>万元，比</w:t>
      </w:r>
      <w:r>
        <w:rPr>
          <w:rFonts w:ascii="仿宋_GB2312" w:eastAsia="仿宋_GB2312"/>
          <w:sz w:val="32"/>
          <w:szCs w:val="32"/>
        </w:rPr>
        <w:lastRenderedPageBreak/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 xml:space="preserve">234.32 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271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。主要原因：决算时进行了科目调整，与年初预算口径不一致，原预算中基本工资、津贴补贴相关内容列示在其他工资福利支出款。</w:t>
      </w:r>
    </w:p>
    <w:p w:rsidR="008013BD" w:rsidRDefault="008013BD">
      <w:pPr>
        <w:rPr>
          <w:rFonts w:ascii="仿宋_GB2312" w:eastAsia="仿宋_GB2312"/>
          <w:sz w:val="32"/>
          <w:szCs w:val="32"/>
        </w:rPr>
      </w:pP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商品和服务支出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（类）201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313.90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增加41.06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增加15.05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。主要原因：与年初预算口径不一致。</w:t>
      </w:r>
    </w:p>
    <w:p w:rsidR="008013BD" w:rsidRDefault="008013BD">
      <w:pPr>
        <w:rPr>
          <w:rFonts w:ascii="仿宋_GB2312" w:eastAsia="仿宋_GB2312"/>
          <w:sz w:val="32"/>
          <w:szCs w:val="32"/>
        </w:rPr>
      </w:pP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办公费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20.00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增加0.00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，无变动差异。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印刷费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35</w:t>
      </w:r>
      <w:r>
        <w:rPr>
          <w:rFonts w:ascii="仿宋_GB2312" w:eastAsia="仿宋_GB2312"/>
          <w:sz w:val="32"/>
          <w:szCs w:val="32"/>
        </w:rPr>
        <w:t>.00万元，比201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年年初预算增加（减少）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万元，增长（减少）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，无差异变化。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水费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132.53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12.53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10.44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主要原因：园内逐步接入市政水，解决园内职工喝水问题。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邮电费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13.57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年年初预算减少</w:t>
      </w:r>
      <w:r>
        <w:rPr>
          <w:rFonts w:ascii="仿宋_GB2312" w:eastAsia="仿宋_GB2312" w:hint="eastAsia"/>
          <w:sz w:val="32"/>
          <w:szCs w:val="32"/>
        </w:rPr>
        <w:t>1.43</w:t>
      </w:r>
      <w:r>
        <w:rPr>
          <w:rFonts w:ascii="仿宋_GB2312" w:eastAsia="仿宋_GB2312"/>
          <w:sz w:val="32"/>
          <w:szCs w:val="32"/>
        </w:rPr>
        <w:t>万元，减少</w:t>
      </w:r>
      <w:r>
        <w:rPr>
          <w:rFonts w:ascii="仿宋_GB2312" w:eastAsia="仿宋_GB2312" w:hint="eastAsia"/>
          <w:sz w:val="32"/>
          <w:szCs w:val="32"/>
        </w:rPr>
        <w:t>9.53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主要原因：园内提倡节能减耗工作。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福利费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98.84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98.84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。主要原因：体检费支出，保险费支出。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公务用车运行维护费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年度决算5.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0.12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2.4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，主要原因：与</w:t>
      </w:r>
      <w:r>
        <w:rPr>
          <w:rFonts w:ascii="仿宋_GB2312" w:eastAsia="仿宋_GB2312" w:hint="eastAsia"/>
          <w:sz w:val="32"/>
          <w:szCs w:val="32"/>
        </w:rPr>
        <w:lastRenderedPageBreak/>
        <w:t>年初预算口径不一致。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其他交通费用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5.23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0.23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2.4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，主要原因：与年初预算口径不一致。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其他商品和服务支出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3.29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年年初预算减少</w:t>
      </w:r>
      <w:r>
        <w:rPr>
          <w:rFonts w:ascii="仿宋_GB2312" w:eastAsia="仿宋_GB2312" w:hint="eastAsia"/>
          <w:sz w:val="32"/>
          <w:szCs w:val="32"/>
        </w:rPr>
        <w:t xml:space="preserve">69.55 </w:t>
      </w:r>
      <w:r>
        <w:rPr>
          <w:rFonts w:ascii="仿宋_GB2312" w:eastAsia="仿宋_GB2312"/>
          <w:sz w:val="32"/>
          <w:szCs w:val="32"/>
        </w:rPr>
        <w:t>万元，减少</w:t>
      </w:r>
      <w:r>
        <w:rPr>
          <w:rFonts w:ascii="仿宋_GB2312" w:eastAsia="仿宋_GB2312" w:hint="eastAsia"/>
          <w:sz w:val="32"/>
          <w:szCs w:val="32"/>
        </w:rPr>
        <w:t>95.48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。主要原因：本年仅支出体检费，其他 项目未支出。</w:t>
      </w:r>
    </w:p>
    <w:p w:rsidR="008013BD" w:rsidRDefault="008013BD">
      <w:pPr>
        <w:rPr>
          <w:rFonts w:ascii="仿宋_GB2312" w:eastAsia="仿宋_GB2312"/>
          <w:sz w:val="32"/>
          <w:szCs w:val="32"/>
        </w:rPr>
      </w:pP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对个人和家庭的补助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（类）201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年度决算1,</w:t>
      </w:r>
      <w:r>
        <w:rPr>
          <w:rFonts w:ascii="仿宋_GB2312" w:eastAsia="仿宋_GB2312" w:hint="eastAsia"/>
          <w:sz w:val="32"/>
          <w:szCs w:val="32"/>
        </w:rPr>
        <w:t>489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 xml:space="preserve">529.72 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55.21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主要原因：追加一次性核增绩效工资。</w:t>
      </w:r>
    </w:p>
    <w:p w:rsidR="008013BD" w:rsidRDefault="008013BD">
      <w:pPr>
        <w:rPr>
          <w:rFonts w:ascii="仿宋_GB2312" w:eastAsia="仿宋_GB2312"/>
          <w:sz w:val="32"/>
          <w:szCs w:val="32"/>
        </w:rPr>
      </w:pP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离休费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9.87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 xml:space="preserve">减少5.14 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减少34.27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主要原因：离退休人员减少。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退休费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993.25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 xml:space="preserve">增加61.5 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增加6.6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主要原因：追加一次性核增绩效工资。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抚恤金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356.77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356.77</w:t>
      </w:r>
      <w:r>
        <w:rPr>
          <w:rFonts w:ascii="仿宋_GB2312" w:eastAsia="仿宋_GB2312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主要原因：该项目未在年初预算中。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医疗费补助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4.50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lastRenderedPageBreak/>
        <w:t>年初预算减</w:t>
      </w:r>
      <w:r>
        <w:rPr>
          <w:rFonts w:ascii="仿宋_GB2312" w:eastAsia="仿宋_GB2312" w:hint="eastAsia"/>
          <w:sz w:val="32"/>
          <w:szCs w:val="32"/>
        </w:rPr>
        <w:t>少4.50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减少50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主要原因：与年初预算口径不一致。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奖励金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121.09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121.09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。主要原因支付退休人员独生子女一次性奖励金。</w:t>
      </w:r>
    </w:p>
    <w:p w:rsidR="008013BD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其他对个人和家庭的补助支出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3.63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，无变动差异。</w:t>
      </w:r>
    </w:p>
    <w:p w:rsidR="008013BD" w:rsidRDefault="008013BD">
      <w:pPr>
        <w:rPr>
          <w:rFonts w:ascii="仿宋_GB2312" w:eastAsia="仿宋_GB2312"/>
          <w:sz w:val="32"/>
          <w:szCs w:val="32"/>
        </w:rPr>
      </w:pPr>
    </w:p>
    <w:p w:rsidR="008013BD" w:rsidRDefault="00CA28AC">
      <w:pPr>
        <w:pStyle w:val="2"/>
        <w:shd w:val="clear" w:color="auto" w:fill="FFFFFF"/>
      </w:pPr>
      <w:r>
        <w:rPr>
          <w:rFonts w:hint="eastAsia"/>
        </w:rPr>
        <w:t>八</w:t>
      </w:r>
      <w:r>
        <w:t>、201</w:t>
      </w:r>
      <w:r>
        <w:rPr>
          <w:rFonts w:hint="eastAsia"/>
        </w:rPr>
        <w:t>9</w:t>
      </w:r>
      <w:r>
        <w:t>年度政府性基金预算财政拨款支出决算情况说明</w:t>
      </w:r>
    </w:p>
    <w:p w:rsidR="008013BD" w:rsidRDefault="00CA28AC">
      <w:pPr>
        <w:pStyle w:val="3"/>
        <w:shd w:val="clear" w:color="auto" w:fill="FFFFFF"/>
      </w:pPr>
      <w:r>
        <w:t>（一）政府性基金预算财政拨款支出决算总体情况</w:t>
      </w:r>
    </w:p>
    <w:p w:rsidR="008013BD" w:rsidRDefault="00CA28AC">
      <w:pPr>
        <w:pStyle w:val="a8"/>
        <w:shd w:val="clear" w:color="auto" w:fill="FFFFFF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/>
          <w:kern w:val="2"/>
          <w:sz w:val="32"/>
          <w:szCs w:val="32"/>
        </w:rPr>
        <w:t>201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9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年度政府性基金预算财政拨款支出0.00万元，占本年支出合计的0.00%。同201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9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年年</w:t>
      </w:r>
      <w:proofErr w:type="gramStart"/>
      <w:r>
        <w:rPr>
          <w:rFonts w:ascii="仿宋_GB2312" w:eastAsia="仿宋_GB2312" w:hAnsi="Times New Roman" w:cs="Times New Roman"/>
          <w:kern w:val="2"/>
          <w:sz w:val="32"/>
          <w:szCs w:val="32"/>
        </w:rPr>
        <w:t>初部门</w:t>
      </w:r>
      <w:proofErr w:type="gramEnd"/>
      <w:r>
        <w:rPr>
          <w:rFonts w:ascii="仿宋_GB2312" w:eastAsia="仿宋_GB2312" w:hAnsi="Times New Roman" w:cs="Times New Roman"/>
          <w:kern w:val="2"/>
          <w:sz w:val="32"/>
          <w:szCs w:val="32"/>
        </w:rPr>
        <w:t>预算相比，增加（减少）0.00万元，增长（减少）0.00%。</w:t>
      </w:r>
    </w:p>
    <w:p w:rsidR="008013BD" w:rsidRDefault="00CA28AC">
      <w:pPr>
        <w:pStyle w:val="3"/>
        <w:shd w:val="clear" w:color="auto" w:fill="FFFFFF"/>
      </w:pPr>
      <w:r>
        <w:t>（二）政府性基金预算财政拨款支出决算具体情况</w:t>
      </w:r>
    </w:p>
    <w:p w:rsidR="008013BD" w:rsidRDefault="00CA28AC">
      <w:pPr>
        <w:pStyle w:val="3"/>
        <w:shd w:val="clear" w:color="auto" w:fill="FFFFFF"/>
      </w:pPr>
      <w:r>
        <w:rPr>
          <w:rFonts w:hint="eastAsia"/>
        </w:rPr>
        <w:t>无</w:t>
      </w:r>
    </w:p>
    <w:p w:rsidR="008013BD" w:rsidRDefault="00CA28AC">
      <w:pPr>
        <w:pStyle w:val="2"/>
        <w:shd w:val="clear" w:color="auto" w:fill="FFFFFF"/>
      </w:pPr>
      <w:r>
        <w:rPr>
          <w:rFonts w:hint="eastAsia"/>
        </w:rPr>
        <w:t>九</w:t>
      </w:r>
      <w:r>
        <w:t>、201</w:t>
      </w:r>
      <w:r>
        <w:rPr>
          <w:rFonts w:hint="eastAsia"/>
        </w:rPr>
        <w:t>9</w:t>
      </w:r>
      <w:r>
        <w:t>年度政府性基金预算财政拨款</w:t>
      </w:r>
      <w:r>
        <w:rPr>
          <w:rFonts w:hint="eastAsia"/>
        </w:rPr>
        <w:t>基本</w:t>
      </w:r>
      <w:r>
        <w:t>支出决算情况说明</w:t>
      </w:r>
    </w:p>
    <w:p w:rsidR="008013BD" w:rsidRDefault="00CA28AC">
      <w:pPr>
        <w:pStyle w:val="a8"/>
        <w:shd w:val="clear" w:color="auto" w:fill="FFFFFF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/>
          <w:kern w:val="2"/>
          <w:sz w:val="32"/>
          <w:szCs w:val="32"/>
        </w:rPr>
        <w:lastRenderedPageBreak/>
        <w:t>201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9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年度本单位无政府性基金预算财政拨款支出</w:t>
      </w:r>
    </w:p>
    <w:p w:rsidR="00CA28AC" w:rsidRDefault="00CA28AC">
      <w:pPr>
        <w:rPr>
          <w:rFonts w:ascii="仿宋_GB2312" w:eastAsia="仿宋_GB2312"/>
          <w:sz w:val="32"/>
          <w:szCs w:val="32"/>
        </w:rPr>
      </w:pPr>
    </w:p>
    <w:sectPr w:rsidR="00CA28AC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FF" w:rsidRDefault="00F57EFF">
      <w:r>
        <w:separator/>
      </w:r>
    </w:p>
  </w:endnote>
  <w:endnote w:type="continuationSeparator" w:id="0">
    <w:p w:rsidR="00F57EFF" w:rsidRDefault="00F5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BD" w:rsidRDefault="00CA28A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F38BA" w:rsidRPr="00FF38BA">
      <w:rPr>
        <w:noProof/>
        <w:lang w:val="zh-CN"/>
      </w:rPr>
      <w:t>2</w:t>
    </w:r>
    <w:r>
      <w:fldChar w:fldCharType="end"/>
    </w:r>
  </w:p>
  <w:p w:rsidR="008013BD" w:rsidRDefault="008013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FF" w:rsidRDefault="00F57EFF">
      <w:r>
        <w:separator/>
      </w:r>
    </w:p>
  </w:footnote>
  <w:footnote w:type="continuationSeparator" w:id="0">
    <w:p w:rsidR="00F57EFF" w:rsidRDefault="00F57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DAC041"/>
    <w:multiLevelType w:val="singleLevel"/>
    <w:tmpl w:val="97DAC041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6DE"/>
    <w:rsid w:val="00025B8F"/>
    <w:rsid w:val="000348FA"/>
    <w:rsid w:val="00065652"/>
    <w:rsid w:val="00092310"/>
    <w:rsid w:val="000B4D94"/>
    <w:rsid w:val="001126F6"/>
    <w:rsid w:val="00121908"/>
    <w:rsid w:val="002351C4"/>
    <w:rsid w:val="002571C8"/>
    <w:rsid w:val="0028255E"/>
    <w:rsid w:val="002C109D"/>
    <w:rsid w:val="00310100"/>
    <w:rsid w:val="00323F20"/>
    <w:rsid w:val="0033130D"/>
    <w:rsid w:val="003613AD"/>
    <w:rsid w:val="003F20AB"/>
    <w:rsid w:val="00441BF4"/>
    <w:rsid w:val="004B0003"/>
    <w:rsid w:val="004D5667"/>
    <w:rsid w:val="00585F1B"/>
    <w:rsid w:val="005A409B"/>
    <w:rsid w:val="00636B52"/>
    <w:rsid w:val="00653151"/>
    <w:rsid w:val="006B3A06"/>
    <w:rsid w:val="00763E72"/>
    <w:rsid w:val="007652E8"/>
    <w:rsid w:val="00773BA6"/>
    <w:rsid w:val="008013BD"/>
    <w:rsid w:val="00882055"/>
    <w:rsid w:val="009406DE"/>
    <w:rsid w:val="00993BC8"/>
    <w:rsid w:val="009A35C5"/>
    <w:rsid w:val="009B0EAE"/>
    <w:rsid w:val="009D45D7"/>
    <w:rsid w:val="009E172F"/>
    <w:rsid w:val="00AD3293"/>
    <w:rsid w:val="00AE7574"/>
    <w:rsid w:val="00B46EAD"/>
    <w:rsid w:val="00BB15EF"/>
    <w:rsid w:val="00BC7EDA"/>
    <w:rsid w:val="00BF183D"/>
    <w:rsid w:val="00C3109C"/>
    <w:rsid w:val="00CA28AC"/>
    <w:rsid w:val="00D36E1A"/>
    <w:rsid w:val="00D549CF"/>
    <w:rsid w:val="00D55E8D"/>
    <w:rsid w:val="00D56ED2"/>
    <w:rsid w:val="00E82186"/>
    <w:rsid w:val="00EC01CD"/>
    <w:rsid w:val="00F432E6"/>
    <w:rsid w:val="00F47CD7"/>
    <w:rsid w:val="00F57EFF"/>
    <w:rsid w:val="00FA3ABA"/>
    <w:rsid w:val="00FB3296"/>
    <w:rsid w:val="00FC019C"/>
    <w:rsid w:val="00FF38BA"/>
    <w:rsid w:val="0CE41E64"/>
    <w:rsid w:val="0F0065E9"/>
    <w:rsid w:val="32F41890"/>
    <w:rsid w:val="54B97501"/>
    <w:rsid w:val="68D0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page number"/>
    <w:basedOn w:val="a0"/>
  </w:style>
  <w:style w:type="character" w:styleId="a5">
    <w:name w:val="Hyperlink"/>
    <w:basedOn w:val="a0"/>
    <w:unhideWhenUsed/>
    <w:rPr>
      <w:color w:val="0000FF"/>
      <w:u w:val="single"/>
    </w:rPr>
  </w:style>
  <w:style w:type="character" w:customStyle="1" w:styleId="Char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2Char">
    <w:name w:val="标题 2 Char"/>
    <w:basedOn w:val="a0"/>
    <w:link w:val="2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882</Words>
  <Characters>5029</Characters>
  <Application>Microsoft Office Word</Application>
  <DocSecurity>0</DocSecurity>
  <Lines>41</Lines>
  <Paragraphs>11</Paragraphs>
  <ScaleCrop>false</ScaleCrop>
  <Company>Lenovo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张晓丹</dc:creator>
  <cp:lastModifiedBy>wh</cp:lastModifiedBy>
  <cp:revision>3</cp:revision>
  <dcterms:created xsi:type="dcterms:W3CDTF">2020-08-14T08:07:00Z</dcterms:created>
  <dcterms:modified xsi:type="dcterms:W3CDTF">2020-08-28T01:34:00Z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