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eastAsia="宋体"/>
          <w:sz w:val="24"/>
          <w:lang w:eastAsia="zh-Hans"/>
        </w:rPr>
      </w:pPr>
    </w:p>
    <w:p>
      <w:pPr>
        <w:spacing w:line="300" w:lineRule="auto"/>
        <w:jc w:val="center"/>
        <w:rPr>
          <w:rFonts w:ascii="宋体" w:hAnsi="宋体" w:eastAsia="宋体"/>
          <w:sz w:val="24"/>
          <w:lang w:eastAsia="zh-Hans"/>
        </w:rPr>
      </w:pPr>
    </w:p>
    <w:p>
      <w:pPr>
        <w:spacing w:line="300" w:lineRule="auto"/>
        <w:jc w:val="center"/>
        <w:rPr>
          <w:rFonts w:ascii="宋体" w:hAnsi="宋体" w:eastAsia="宋体"/>
          <w:sz w:val="24"/>
          <w:lang w:eastAsia="zh-Hans"/>
        </w:rPr>
      </w:pPr>
    </w:p>
    <w:p>
      <w:pPr>
        <w:spacing w:line="300" w:lineRule="auto"/>
        <w:jc w:val="center"/>
        <w:rPr>
          <w:rFonts w:ascii="宋体" w:hAnsi="宋体" w:eastAsia="宋体"/>
          <w:sz w:val="24"/>
          <w:lang w:eastAsia="zh-Hans"/>
        </w:rPr>
      </w:pPr>
    </w:p>
    <w:p>
      <w:pPr>
        <w:spacing w:line="300" w:lineRule="auto"/>
        <w:jc w:val="center"/>
        <w:rPr>
          <w:rFonts w:ascii="宋体" w:hAnsi="宋体" w:eastAsia="宋体"/>
          <w:sz w:val="24"/>
          <w:lang w:eastAsia="zh-Hans"/>
        </w:rPr>
      </w:pPr>
    </w:p>
    <w:p>
      <w:pPr>
        <w:spacing w:line="300" w:lineRule="auto"/>
        <w:jc w:val="center"/>
        <w:rPr>
          <w:rFonts w:ascii="宋体" w:hAnsi="宋体" w:eastAsia="宋体"/>
          <w:sz w:val="24"/>
          <w:lang w:eastAsia="zh-Hans"/>
        </w:rPr>
      </w:pPr>
    </w:p>
    <w:p>
      <w:pPr>
        <w:spacing w:line="300" w:lineRule="auto"/>
        <w:jc w:val="center"/>
        <w:rPr>
          <w:rFonts w:ascii="宋体" w:hAnsi="宋体" w:eastAsia="宋体"/>
          <w:sz w:val="24"/>
          <w:lang w:eastAsia="zh-Hans"/>
        </w:rPr>
      </w:pPr>
    </w:p>
    <w:p>
      <w:pPr>
        <w:spacing w:line="300" w:lineRule="auto"/>
        <w:jc w:val="center"/>
        <w:rPr>
          <w:rFonts w:ascii="宋体" w:hAnsi="宋体" w:eastAsia="宋体"/>
          <w:sz w:val="24"/>
          <w:lang w:eastAsia="zh-Hans"/>
        </w:rPr>
      </w:pPr>
    </w:p>
    <w:p>
      <w:pPr>
        <w:spacing w:line="300" w:lineRule="auto"/>
        <w:jc w:val="center"/>
        <w:rPr>
          <w:rFonts w:ascii="宋体" w:hAnsi="宋体" w:eastAsia="宋体" w:cs="方正小标宋简体"/>
          <w:sz w:val="24"/>
          <w:lang w:eastAsia="zh-Hans"/>
        </w:rPr>
      </w:pPr>
    </w:p>
    <w:p>
      <w:pPr>
        <w:spacing w:line="300" w:lineRule="auto"/>
        <w:rPr>
          <w:rFonts w:ascii="宋体" w:hAnsi="宋体" w:eastAsia="宋体" w:cs="方正小标宋简体"/>
          <w:sz w:val="24"/>
          <w:lang w:eastAsia="zh-Hans"/>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i w:val="0"/>
          <w:iCs w:val="0"/>
          <w:sz w:val="44"/>
          <w:szCs w:val="44"/>
          <w:lang w:val="en-US" w:eastAsia="zh-Hans"/>
        </w:rPr>
      </w:pPr>
      <w:r>
        <w:rPr>
          <w:rFonts w:hint="eastAsia" w:ascii="方正小标宋简体" w:hAnsi="方正小标宋简体" w:eastAsia="方正小标宋简体" w:cs="方正小标宋简体"/>
          <w:i w:val="0"/>
          <w:iCs w:val="0"/>
          <w:sz w:val="44"/>
          <w:szCs w:val="44"/>
          <w:lang w:val="en-US" w:eastAsia="zh-Hans"/>
        </w:rPr>
        <w:t>北京市海淀区互联网企业商业秘密保护</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i w:val="0"/>
          <w:iCs w:val="0"/>
          <w:sz w:val="44"/>
          <w:szCs w:val="44"/>
          <w:lang w:val="en-US" w:eastAsia="zh-CN"/>
        </w:rPr>
      </w:pPr>
      <w:r>
        <w:rPr>
          <w:rFonts w:hint="eastAsia" w:ascii="方正小标宋简体" w:hAnsi="方正小标宋简体" w:eastAsia="方正小标宋简体" w:cs="方正小标宋简体"/>
          <w:i w:val="0"/>
          <w:iCs w:val="0"/>
          <w:sz w:val="44"/>
          <w:szCs w:val="44"/>
          <w:lang w:val="en-US" w:eastAsia="zh-Hans"/>
        </w:rPr>
        <w:t>工作</w:t>
      </w:r>
      <w:r>
        <w:rPr>
          <w:rFonts w:hint="eastAsia" w:ascii="方正小标宋简体" w:hAnsi="方正小标宋简体" w:eastAsia="方正小标宋简体" w:cs="方正小标宋简体"/>
          <w:i w:val="0"/>
          <w:iCs w:val="0"/>
          <w:sz w:val="44"/>
          <w:szCs w:val="44"/>
          <w:lang w:val="en-US" w:eastAsia="zh-CN"/>
        </w:rPr>
        <w:t>指南</w:t>
      </w:r>
    </w:p>
    <w:p>
      <w:pPr>
        <w:spacing w:line="300" w:lineRule="auto"/>
        <w:jc w:val="center"/>
        <w:rPr>
          <w:rFonts w:ascii="宋体" w:hAnsi="宋体" w:eastAsia="宋体" w:cs="方正小标宋简体"/>
          <w:sz w:val="24"/>
        </w:rPr>
      </w:pPr>
    </w:p>
    <w:p>
      <w:pPr>
        <w:spacing w:line="300" w:lineRule="auto"/>
        <w:jc w:val="center"/>
        <w:rPr>
          <w:rFonts w:ascii="宋体" w:hAnsi="宋体" w:eastAsia="宋体" w:cs="方正小标宋简体"/>
          <w:sz w:val="24"/>
        </w:rPr>
      </w:pPr>
    </w:p>
    <w:p>
      <w:pPr>
        <w:spacing w:line="300" w:lineRule="auto"/>
        <w:jc w:val="center"/>
        <w:rPr>
          <w:rFonts w:ascii="宋体" w:hAnsi="宋体" w:eastAsia="宋体" w:cs="方正小标宋简体"/>
          <w:sz w:val="24"/>
        </w:rPr>
      </w:pPr>
    </w:p>
    <w:p>
      <w:pPr>
        <w:spacing w:line="300" w:lineRule="auto"/>
        <w:rPr>
          <w:rFonts w:ascii="宋体" w:hAnsi="宋体" w:eastAsia="宋体" w:cs="方正小标宋简体"/>
          <w:sz w:val="24"/>
        </w:rPr>
      </w:pPr>
    </w:p>
    <w:p>
      <w:pPr>
        <w:spacing w:line="300" w:lineRule="auto"/>
        <w:jc w:val="center"/>
        <w:rPr>
          <w:rFonts w:ascii="宋体" w:hAnsi="宋体" w:eastAsia="宋体" w:cs="黑体"/>
          <w:sz w:val="24"/>
        </w:rPr>
        <w:sectPr>
          <w:headerReference r:id="rId3" w:type="default"/>
          <w:pgSz w:w="11906" w:h="16838"/>
          <w:pgMar w:top="1440" w:right="1800" w:bottom="1440" w:left="1800" w:header="851" w:footer="992" w:gutter="0"/>
          <w:pgNumType w:start="0"/>
          <w:cols w:space="425" w:num="1"/>
          <w:docGrid w:type="lines" w:linePitch="312" w:charSpace="0"/>
        </w:sectPr>
      </w:pPr>
      <w:r>
        <w:rPr>
          <w:rFonts w:hint="eastAsia" w:ascii="宋体" w:hAnsi="宋体" w:eastAsia="宋体" w:cs="黑体"/>
          <w:sz w:val="24"/>
        </w:rPr>
        <w:t>（</w:t>
      </w:r>
      <w:r>
        <w:rPr>
          <w:rFonts w:hint="eastAsia" w:ascii="宋体" w:hAnsi="宋体" w:eastAsia="宋体" w:cs="黑体"/>
          <w:sz w:val="24"/>
          <w:lang w:eastAsia="zh-CN"/>
        </w:rPr>
        <w:t>征求意见</w:t>
      </w:r>
      <w:r>
        <w:rPr>
          <w:rFonts w:hint="eastAsia" w:ascii="宋体" w:hAnsi="宋体" w:eastAsia="宋体" w:cs="黑体"/>
          <w:sz w:val="24"/>
        </w:rPr>
        <w:t>稿）</w:t>
      </w:r>
    </w:p>
    <w:sdt>
      <w:sdtPr>
        <w:rPr>
          <w:rFonts w:ascii="宋体" w:hAnsi="宋体" w:eastAsia="宋体"/>
          <w:sz w:val="24"/>
        </w:rPr>
        <w:id w:val="147458730"/>
        <w15:color w:val="DBDBDB"/>
        <w:docPartObj>
          <w:docPartGallery w:val="Table of Contents"/>
          <w:docPartUnique/>
        </w:docPartObj>
      </w:sdtPr>
      <w:sdtEndPr>
        <w:rPr>
          <w:rFonts w:ascii="宋体" w:hAnsi="宋体" w:eastAsia="宋体"/>
          <w:sz w:val="24"/>
        </w:rPr>
      </w:sdtEndPr>
      <w:sdtContent>
        <w:p>
          <w:pPr>
            <w:spacing w:line="300" w:lineRule="auto"/>
            <w:jc w:val="center"/>
            <w:rPr>
              <w:rFonts w:ascii="宋体" w:hAnsi="宋体" w:eastAsia="宋体"/>
              <w:sz w:val="24"/>
            </w:rPr>
          </w:pPr>
          <w:r>
            <w:rPr>
              <w:rFonts w:ascii="宋体" w:hAnsi="宋体" w:eastAsia="宋体"/>
              <w:sz w:val="24"/>
            </w:rPr>
            <w:t>目录</w:t>
          </w:r>
        </w:p>
        <w:p>
          <w:pPr>
            <w:pStyle w:val="14"/>
            <w:tabs>
              <w:tab w:val="right" w:leader="dot" w:pos="8296"/>
            </w:tabs>
            <w:rPr>
              <w14:ligatures w14:val="standardContextual"/>
            </w:rPr>
          </w:pPr>
          <w:r>
            <w:rPr>
              <w:rFonts w:ascii="宋体" w:hAnsi="宋体" w:eastAsia="宋体" w:cs="Times New Roman"/>
              <w:kern w:val="0"/>
              <w:sz w:val="24"/>
            </w:rPr>
            <w:fldChar w:fldCharType="begin"/>
          </w:r>
          <w:r>
            <w:rPr>
              <w:rFonts w:ascii="宋体" w:hAnsi="宋体" w:eastAsia="宋体"/>
              <w:sz w:val="24"/>
            </w:rPr>
            <w:instrText xml:space="preserve">TOC \o "1-2" \h \u </w:instrText>
          </w:r>
          <w:r>
            <w:rPr>
              <w:rFonts w:ascii="宋体" w:hAnsi="宋体" w:eastAsia="宋体" w:cs="Times New Roman"/>
              <w:kern w:val="0"/>
              <w:sz w:val="24"/>
            </w:rPr>
            <w:fldChar w:fldCharType="separate"/>
          </w:r>
          <w:r>
            <w:fldChar w:fldCharType="begin"/>
          </w:r>
          <w:r>
            <w:instrText xml:space="preserve"> HYPERLINK \l "_Toc150171429" </w:instrText>
          </w:r>
          <w:r>
            <w:fldChar w:fldCharType="separate"/>
          </w:r>
          <w:r>
            <w:rPr>
              <w:rStyle w:val="22"/>
              <w:rFonts w:ascii="宋体" w:hAnsi="宋体" w:eastAsia="宋体" w:cs="Songti SC Bold"/>
            </w:rPr>
            <w:t>1. 实施目的</w:t>
          </w:r>
          <w:r>
            <w:tab/>
          </w:r>
          <w:r>
            <w:fldChar w:fldCharType="begin"/>
          </w:r>
          <w:r>
            <w:instrText xml:space="preserve"> PAGEREF _Toc150171429 \h </w:instrText>
          </w:r>
          <w:r>
            <w:fldChar w:fldCharType="separate"/>
          </w:r>
          <w:r>
            <w:t>3</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"_Toc150171430" </w:instrText>
          </w:r>
          <w:r>
            <w:fldChar w:fldCharType="separate"/>
          </w:r>
          <w:r>
            <w:rPr>
              <w:rStyle w:val="22"/>
              <w:rFonts w:ascii="宋体" w:hAnsi="宋体" w:eastAsia="宋体" w:cs="Songti SC Bold"/>
            </w:rPr>
            <w:t>2. 实施范围</w:t>
          </w:r>
          <w:r>
            <w:tab/>
          </w:r>
          <w:r>
            <w:fldChar w:fldCharType="begin"/>
          </w:r>
          <w:r>
            <w:instrText xml:space="preserve"> PAGEREF _Toc150171430 \h </w:instrText>
          </w:r>
          <w:r>
            <w:fldChar w:fldCharType="separate"/>
          </w:r>
          <w:r>
            <w:t>3</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"_Toc150171431" </w:instrText>
          </w:r>
          <w:r>
            <w:fldChar w:fldCharType="separate"/>
          </w:r>
          <w:r>
            <w:rPr>
              <w:rStyle w:val="22"/>
              <w:rFonts w:ascii="宋体" w:hAnsi="宋体" w:eastAsia="宋体" w:cs="Songti SC Bold"/>
            </w:rPr>
            <w:t>3. 术语和定义</w:t>
          </w:r>
          <w:r>
            <w:tab/>
          </w:r>
          <w:r>
            <w:fldChar w:fldCharType="begin"/>
          </w:r>
          <w:r>
            <w:instrText xml:space="preserve"> PAGEREF _Toc150171431 \h </w:instrText>
          </w:r>
          <w:r>
            <w:fldChar w:fldCharType="separate"/>
          </w:r>
          <w:r>
            <w:t>3</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"_Toc150171432" </w:instrText>
          </w:r>
          <w:r>
            <w:fldChar w:fldCharType="separate"/>
          </w:r>
          <w:r>
            <w:rPr>
              <w:rStyle w:val="22"/>
              <w:rFonts w:ascii="宋体" w:hAnsi="宋体" w:eastAsia="宋体" w:cs="Songti SC Bold"/>
            </w:rPr>
            <w:t>3.1 互联网企业</w:t>
          </w:r>
          <w:r>
            <w:tab/>
          </w:r>
          <w:r>
            <w:fldChar w:fldCharType="begin"/>
          </w:r>
          <w:r>
            <w:instrText xml:space="preserve"> PAGEREF _Toc150171432 \h </w:instrText>
          </w:r>
          <w:r>
            <w:fldChar w:fldCharType="separate"/>
          </w:r>
          <w:r>
            <w:t>3</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"_Toc150171433" </w:instrText>
          </w:r>
          <w:r>
            <w:fldChar w:fldCharType="separate"/>
          </w:r>
          <w:r>
            <w:rPr>
              <w:rStyle w:val="22"/>
              <w:rFonts w:ascii="宋体" w:hAnsi="宋体" w:eastAsia="宋体" w:cs="Songti SC Bold"/>
            </w:rPr>
            <w:t>3.2 商业秘密</w:t>
          </w:r>
          <w:r>
            <w:tab/>
          </w:r>
          <w:r>
            <w:fldChar w:fldCharType="begin"/>
          </w:r>
          <w:r>
            <w:instrText xml:space="preserve"> PAGEREF _Toc150171433 \h </w:instrText>
          </w:r>
          <w:r>
            <w:fldChar w:fldCharType="separate"/>
          </w:r>
          <w:r>
            <w:t>3</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"_Toc150171434" </w:instrText>
          </w:r>
          <w:r>
            <w:fldChar w:fldCharType="separate"/>
          </w:r>
          <w:r>
            <w:rPr>
              <w:rStyle w:val="22"/>
              <w:rFonts w:ascii="宋体" w:hAnsi="宋体" w:eastAsia="宋体" w:cs="Songti SC Bold"/>
            </w:rPr>
            <w:t>3.3 秘密点</w:t>
          </w:r>
          <w:r>
            <w:tab/>
          </w:r>
          <w:r>
            <w:fldChar w:fldCharType="begin"/>
          </w:r>
          <w:r>
            <w:instrText xml:space="preserve"> PAGEREF _Toc150171434 \h </w:instrText>
          </w:r>
          <w:r>
            <w:fldChar w:fldCharType="separate"/>
          </w:r>
          <w:r>
            <w:t>3</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"_Toc150171435" </w:instrText>
          </w:r>
          <w:r>
            <w:fldChar w:fldCharType="separate"/>
          </w:r>
          <w:r>
            <w:rPr>
              <w:rStyle w:val="22"/>
              <w:rFonts w:ascii="宋体" w:hAnsi="宋体" w:eastAsia="宋体" w:cs="Songti SC Bold"/>
            </w:rPr>
            <w:t>3.4</w:t>
          </w:r>
          <w:r>
            <w:rPr>
              <w:rStyle w:val="22"/>
              <w:rFonts w:hint="eastAsia" w:ascii="宋体" w:hAnsi="宋体" w:eastAsia="宋体" w:cs="Songti SC Bold"/>
              <w:lang w:val="en-US" w:eastAsia="zh-CN"/>
            </w:rPr>
            <w:t xml:space="preserve"> </w:t>
          </w:r>
          <w:r>
            <w:rPr>
              <w:rStyle w:val="22"/>
              <w:rFonts w:ascii="宋体" w:hAnsi="宋体" w:eastAsia="宋体" w:cs="Songti SC Bold"/>
            </w:rPr>
            <w:t>涉密载体</w:t>
          </w:r>
          <w:r>
            <w:tab/>
          </w:r>
          <w:r>
            <w:fldChar w:fldCharType="begin"/>
          </w:r>
          <w:r>
            <w:instrText xml:space="preserve"> PAGEREF _Toc150171435 \h </w:instrText>
          </w:r>
          <w:r>
            <w:fldChar w:fldCharType="separate"/>
          </w:r>
          <w:r>
            <w:t>3</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"_Toc150171436" </w:instrText>
          </w:r>
          <w:r>
            <w:fldChar w:fldCharType="separate"/>
          </w:r>
          <w:r>
            <w:rPr>
              <w:rStyle w:val="22"/>
              <w:rFonts w:ascii="宋体" w:hAnsi="宋体" w:eastAsia="宋体" w:cs="Songti SC Bold"/>
            </w:rPr>
            <w:t>3.5 涉密区域</w:t>
          </w:r>
          <w:r>
            <w:tab/>
          </w:r>
          <w:r>
            <w:fldChar w:fldCharType="begin"/>
          </w:r>
          <w:r>
            <w:instrText xml:space="preserve"> PAGEREF _Toc150171436 \h </w:instrText>
          </w:r>
          <w:r>
            <w:fldChar w:fldCharType="separate"/>
          </w:r>
          <w:r>
            <w:t>3</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"_Toc150171437" </w:instrText>
          </w:r>
          <w:r>
            <w:fldChar w:fldCharType="separate"/>
          </w:r>
          <w:r>
            <w:rPr>
              <w:rStyle w:val="22"/>
              <w:rFonts w:ascii="宋体" w:hAnsi="宋体" w:eastAsia="宋体" w:cs="Songti SC Regular"/>
            </w:rPr>
            <w:t>3.6 数据</w:t>
          </w:r>
          <w:r>
            <w:tab/>
          </w:r>
          <w:r>
            <w:fldChar w:fldCharType="begin"/>
          </w:r>
          <w:r>
            <w:instrText xml:space="preserve"> PAGEREF _Toc150171437 \h </w:instrText>
          </w:r>
          <w:r>
            <w:fldChar w:fldCharType="separate"/>
          </w:r>
          <w:r>
            <w:t>4</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"_Toc150171438" </w:instrText>
          </w:r>
          <w:r>
            <w:fldChar w:fldCharType="separate"/>
          </w:r>
          <w:r>
            <w:rPr>
              <w:rStyle w:val="22"/>
              <w:rFonts w:ascii="宋体" w:hAnsi="宋体" w:eastAsia="宋体" w:cs="Songti SC Regular"/>
            </w:rPr>
            <w:t>3.7 算法</w:t>
          </w:r>
          <w:r>
            <w:tab/>
          </w:r>
          <w:r>
            <w:fldChar w:fldCharType="begin"/>
          </w:r>
          <w:r>
            <w:instrText xml:space="preserve"> PAGEREF _Toc150171438 \h </w:instrText>
          </w:r>
          <w:r>
            <w:fldChar w:fldCharType="separate"/>
          </w:r>
          <w:r>
            <w:t>4</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"_Toc150171439" </w:instrText>
          </w:r>
          <w:r>
            <w:fldChar w:fldCharType="separate"/>
          </w:r>
          <w:r>
            <w:rPr>
              <w:rStyle w:val="22"/>
              <w:rFonts w:ascii="宋体" w:hAnsi="宋体" w:eastAsia="宋体" w:cs="Songti SC Regular"/>
            </w:rPr>
            <w:t>3.8 代码</w:t>
          </w:r>
          <w:r>
            <w:tab/>
          </w:r>
          <w:r>
            <w:fldChar w:fldCharType="begin"/>
          </w:r>
          <w:r>
            <w:instrText xml:space="preserve"> PAGEREF _Toc150171439 \h </w:instrText>
          </w:r>
          <w:r>
            <w:fldChar w:fldCharType="separate"/>
          </w:r>
          <w:r>
            <w:t>4</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"_Toc150171440" </w:instrText>
          </w:r>
          <w:r>
            <w:fldChar w:fldCharType="separate"/>
          </w:r>
          <w:r>
            <w:rPr>
              <w:rStyle w:val="22"/>
              <w:rFonts w:ascii="宋体" w:hAnsi="宋体" w:eastAsia="宋体" w:cs="Songti SC Regular"/>
            </w:rPr>
            <w:t>3.9 模型</w:t>
          </w:r>
          <w:r>
            <w:tab/>
          </w:r>
          <w:r>
            <w:fldChar w:fldCharType="begin"/>
          </w:r>
          <w:r>
            <w:instrText xml:space="preserve"> PAGEREF _Toc150171440 \h </w:instrText>
          </w:r>
          <w:r>
            <w:fldChar w:fldCharType="separate"/>
          </w:r>
          <w:r>
            <w:t>4</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"_Toc150171441" </w:instrText>
          </w:r>
          <w:r>
            <w:fldChar w:fldCharType="separate"/>
          </w:r>
          <w:r>
            <w:rPr>
              <w:rStyle w:val="22"/>
              <w:rFonts w:ascii="宋体" w:hAnsi="宋体" w:eastAsia="宋体" w:cs="Songti SC Bold"/>
            </w:rPr>
            <w:t>4.基本原则</w:t>
          </w:r>
          <w:r>
            <w:tab/>
          </w:r>
          <w:r>
            <w:fldChar w:fldCharType="begin"/>
          </w:r>
          <w:r>
            <w:instrText xml:space="preserve"> PAGEREF _Toc150171441 \h </w:instrText>
          </w:r>
          <w:r>
            <w:fldChar w:fldCharType="separate"/>
          </w:r>
          <w:r>
            <w:t>4</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"_Toc150171442" </w:instrText>
          </w:r>
          <w:r>
            <w:fldChar w:fldCharType="separate"/>
          </w:r>
          <w:r>
            <w:rPr>
              <w:rStyle w:val="22"/>
              <w:rFonts w:ascii="宋体" w:hAnsi="宋体" w:eastAsia="宋体" w:cs="Songti SC Bold"/>
            </w:rPr>
            <w:t>4.1 企业自主</w:t>
          </w:r>
          <w:r>
            <w:tab/>
          </w:r>
          <w:r>
            <w:fldChar w:fldCharType="begin"/>
          </w:r>
          <w:r>
            <w:instrText xml:space="preserve"> PAGEREF _Toc150171442 \h </w:instrText>
          </w:r>
          <w:r>
            <w:fldChar w:fldCharType="separate"/>
          </w:r>
          <w:r>
            <w:t>4</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"_Toc150171443" </w:instrText>
          </w:r>
          <w:r>
            <w:fldChar w:fldCharType="separate"/>
          </w:r>
          <w:r>
            <w:rPr>
              <w:rStyle w:val="22"/>
              <w:rFonts w:ascii="宋体" w:hAnsi="宋体" w:eastAsia="宋体" w:cs="Songti SC Bold"/>
            </w:rPr>
            <w:t>4.2 预防为先</w:t>
          </w:r>
          <w:r>
            <w:tab/>
          </w:r>
          <w:r>
            <w:fldChar w:fldCharType="begin"/>
          </w:r>
          <w:r>
            <w:instrText xml:space="preserve"> PAGEREF _Toc150171443 \h </w:instrText>
          </w:r>
          <w:r>
            <w:fldChar w:fldCharType="separate"/>
          </w:r>
          <w:r>
            <w:t>4</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"_Toc150171444" </w:instrText>
          </w:r>
          <w:r>
            <w:fldChar w:fldCharType="separate"/>
          </w:r>
          <w:r>
            <w:rPr>
              <w:rStyle w:val="22"/>
              <w:rFonts w:ascii="宋体" w:hAnsi="宋体" w:eastAsia="宋体" w:cs="Songti SC Bold"/>
            </w:rPr>
            <w:t>4.3 多元协同</w:t>
          </w:r>
          <w:r>
            <w:tab/>
          </w:r>
          <w:r>
            <w:fldChar w:fldCharType="begin"/>
          </w:r>
          <w:r>
            <w:instrText xml:space="preserve"> PAGEREF _Toc150171444 \h </w:instrText>
          </w:r>
          <w:r>
            <w:fldChar w:fldCharType="separate"/>
          </w:r>
          <w:r>
            <w:t>4</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"_Toc150171445" </w:instrText>
          </w:r>
          <w:r>
            <w:fldChar w:fldCharType="separate"/>
          </w:r>
          <w:r>
            <w:rPr>
              <w:rStyle w:val="22"/>
              <w:rFonts w:ascii="宋体" w:hAnsi="宋体" w:eastAsia="宋体" w:cs="Songti SC Bold"/>
            </w:rPr>
            <w:t>4.4 依法维权</w:t>
          </w:r>
          <w:r>
            <w:tab/>
          </w:r>
          <w:r>
            <w:fldChar w:fldCharType="begin"/>
          </w:r>
          <w:r>
            <w:instrText xml:space="preserve"> PAGEREF _Toc150171445 \h </w:instrText>
          </w:r>
          <w:r>
            <w:fldChar w:fldCharType="separate"/>
          </w:r>
          <w:r>
            <w:t>4</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"_Toc150171446" </w:instrText>
          </w:r>
          <w:r>
            <w:fldChar w:fldCharType="separate"/>
          </w:r>
          <w:r>
            <w:rPr>
              <w:rStyle w:val="22"/>
              <w:rFonts w:ascii="宋体" w:hAnsi="宋体" w:eastAsia="宋体" w:cs="Songti SC Bold"/>
            </w:rPr>
            <w:t>4.5 公益保护</w:t>
          </w:r>
          <w:r>
            <w:tab/>
          </w:r>
          <w:r>
            <w:fldChar w:fldCharType="begin"/>
          </w:r>
          <w:r>
            <w:instrText xml:space="preserve"> PAGEREF _Toc150171446 \h </w:instrText>
          </w:r>
          <w:r>
            <w:fldChar w:fldCharType="separate"/>
          </w:r>
          <w:r>
            <w:t>4</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"_Toc150171447" </w:instrText>
          </w:r>
          <w:r>
            <w:fldChar w:fldCharType="separate"/>
          </w:r>
          <w:r>
            <w:rPr>
              <w:rStyle w:val="22"/>
              <w:rFonts w:ascii="宋体" w:hAnsi="宋体" w:eastAsia="宋体" w:cs="Songti SC Bold"/>
            </w:rPr>
            <w:t>5.总体要求</w:t>
          </w:r>
          <w:r>
            <w:tab/>
          </w:r>
          <w:r>
            <w:fldChar w:fldCharType="begin"/>
          </w:r>
          <w:r>
            <w:instrText xml:space="preserve"> PAGEREF _Toc150171447 \h </w:instrText>
          </w:r>
          <w:r>
            <w:fldChar w:fldCharType="separate"/>
          </w:r>
          <w:r>
            <w:t>5</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"_Toc150171448" </w:instrText>
          </w:r>
          <w:r>
            <w:fldChar w:fldCharType="separate"/>
          </w:r>
          <w:r>
            <w:rPr>
              <w:rStyle w:val="22"/>
              <w:rFonts w:ascii="宋体" w:hAnsi="宋体" w:eastAsia="宋体" w:cs="Songti SC Bold"/>
            </w:rPr>
            <w:t>5.1商业秘密管理体系</w:t>
          </w:r>
          <w:r>
            <w:tab/>
          </w:r>
          <w:r>
            <w:fldChar w:fldCharType="begin"/>
          </w:r>
          <w:r>
            <w:instrText xml:space="preserve"> PAGEREF _Toc150171448 \h </w:instrText>
          </w:r>
          <w:r>
            <w:fldChar w:fldCharType="separate"/>
          </w:r>
          <w:r>
            <w:t>5</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"_Toc150171449" </w:instrText>
          </w:r>
          <w:r>
            <w:fldChar w:fldCharType="separate"/>
          </w:r>
          <w:r>
            <w:rPr>
              <w:rStyle w:val="22"/>
              <w:rFonts w:ascii="宋体" w:hAnsi="宋体" w:eastAsia="宋体" w:cs="Songti SC Bold"/>
            </w:rPr>
            <w:t>5.2商业秘密管理制度</w:t>
          </w:r>
          <w:r>
            <w:tab/>
          </w:r>
          <w:r>
            <w:fldChar w:fldCharType="begin"/>
          </w:r>
          <w:r>
            <w:instrText xml:space="preserve"> PAGEREF _Toc150171449 \h </w:instrText>
          </w:r>
          <w:r>
            <w:fldChar w:fldCharType="separate"/>
          </w:r>
          <w:r>
            <w:t>5</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"_Toc150171450" </w:instrText>
          </w:r>
          <w:r>
            <w:fldChar w:fldCharType="separate"/>
          </w:r>
          <w:r>
            <w:rPr>
              <w:rStyle w:val="22"/>
              <w:rFonts w:ascii="宋体" w:hAnsi="宋体" w:eastAsia="宋体" w:cs="Songti SC Regular"/>
            </w:rPr>
            <w:t>5.3商业秘密审查</w:t>
          </w:r>
          <w:r>
            <w:tab/>
          </w:r>
          <w:r>
            <w:fldChar w:fldCharType="begin"/>
          </w:r>
          <w:r>
            <w:instrText xml:space="preserve"> PAGEREF _Toc150171450 \h </w:instrText>
          </w:r>
          <w:r>
            <w:fldChar w:fldCharType="separate"/>
          </w:r>
          <w:r>
            <w:t>5</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"_Toc150171451" </w:instrText>
          </w:r>
          <w:r>
            <w:fldChar w:fldCharType="separate"/>
          </w:r>
          <w:r>
            <w:rPr>
              <w:rStyle w:val="22"/>
              <w:rFonts w:ascii="宋体" w:hAnsi="宋体" w:eastAsia="宋体" w:cs="Songti SC"/>
            </w:rPr>
            <w:t>5.4数据保护总体要求</w:t>
          </w:r>
          <w:r>
            <w:tab/>
          </w:r>
          <w:r>
            <w:fldChar w:fldCharType="begin"/>
          </w:r>
          <w:r>
            <w:instrText xml:space="preserve"> PAGEREF _Toc150171451 \h </w:instrText>
          </w:r>
          <w:r>
            <w:fldChar w:fldCharType="separate"/>
          </w:r>
          <w:r>
            <w:t>5</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"_Toc150171452" </w:instrText>
          </w:r>
          <w:r>
            <w:fldChar w:fldCharType="separate"/>
          </w:r>
          <w:r>
            <w:rPr>
              <w:rStyle w:val="22"/>
              <w:rFonts w:ascii="宋体" w:hAnsi="宋体" w:eastAsia="宋体" w:cs="Songti SC Bold"/>
            </w:rPr>
            <w:t>5.5.算法保护总体要求</w:t>
          </w:r>
          <w:r>
            <w:tab/>
          </w:r>
          <w:r>
            <w:fldChar w:fldCharType="begin"/>
          </w:r>
          <w:r>
            <w:instrText xml:space="preserve"> PAGEREF _Toc150171452 \h </w:instrText>
          </w:r>
          <w:r>
            <w:fldChar w:fldCharType="separate"/>
          </w:r>
          <w:r>
            <w:t>5</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"_Toc150171453" </w:instrText>
          </w:r>
          <w:r>
            <w:fldChar w:fldCharType="separate"/>
          </w:r>
          <w:r>
            <w:rPr>
              <w:rStyle w:val="22"/>
              <w:rFonts w:ascii="宋体" w:hAnsi="宋体" w:eastAsia="宋体" w:cs="Songti SC"/>
            </w:rPr>
            <w:t>6. 商业秘密的确定</w:t>
          </w:r>
          <w:r>
            <w:tab/>
          </w:r>
          <w:r>
            <w:fldChar w:fldCharType="begin"/>
          </w:r>
          <w:r>
            <w:instrText xml:space="preserve"> PAGEREF _Toc150171453 \h </w:instrText>
          </w:r>
          <w:r>
            <w:fldChar w:fldCharType="separate"/>
          </w:r>
          <w:r>
            <w:t>6</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"_Toc150171454" </w:instrText>
          </w:r>
          <w:r>
            <w:fldChar w:fldCharType="separate"/>
          </w:r>
          <w:r>
            <w:rPr>
              <w:rStyle w:val="22"/>
              <w:rFonts w:ascii="宋体" w:hAnsi="宋体" w:eastAsia="宋体" w:cs="Songti SC"/>
            </w:rPr>
            <w:t xml:space="preserve">6.1 </w:t>
          </w:r>
          <w:r>
            <w:rPr>
              <w:rStyle w:val="22"/>
              <w:rFonts w:ascii="宋体" w:hAnsi="宋体" w:eastAsia="宋体" w:cs="Songti SC"/>
              <w:lang w:eastAsia="zh-Hans"/>
            </w:rPr>
            <w:t>商业秘密的范围确定</w:t>
          </w:r>
          <w:r>
            <w:tab/>
          </w:r>
          <w:r>
            <w:fldChar w:fldCharType="begin"/>
          </w:r>
          <w:r>
            <w:instrText xml:space="preserve"> PAGEREF _Toc150171454 \h </w:instrText>
          </w:r>
          <w:r>
            <w:fldChar w:fldCharType="separate"/>
          </w:r>
          <w:r>
            <w:t>6</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"_Toc150171455" </w:instrText>
          </w:r>
          <w:r>
            <w:fldChar w:fldCharType="separate"/>
          </w:r>
          <w:r>
            <w:rPr>
              <w:rStyle w:val="22"/>
              <w:rFonts w:ascii="宋体" w:hAnsi="宋体" w:eastAsia="宋体" w:cs="Songti SC Bold"/>
            </w:rPr>
            <w:t>6.2 商业秘密的</w:t>
          </w:r>
          <w:r>
            <w:rPr>
              <w:rStyle w:val="22"/>
              <w:rFonts w:ascii="宋体" w:hAnsi="宋体" w:eastAsia="宋体" w:cs="Songti SC Bold"/>
              <w:lang w:eastAsia="zh-Hans"/>
            </w:rPr>
            <w:t>构成条件</w:t>
          </w:r>
          <w:r>
            <w:tab/>
          </w:r>
          <w:r>
            <w:fldChar w:fldCharType="begin"/>
          </w:r>
          <w:r>
            <w:instrText xml:space="preserve"> PAGEREF _Toc150171455 \h </w:instrText>
          </w:r>
          <w:r>
            <w:fldChar w:fldCharType="separate"/>
          </w:r>
          <w:r>
            <w:t>6</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"_Toc150171456" </w:instrText>
          </w:r>
          <w:r>
            <w:fldChar w:fldCharType="separate"/>
          </w:r>
          <w:r>
            <w:rPr>
              <w:rStyle w:val="22"/>
              <w:rFonts w:ascii="宋体" w:hAnsi="宋体" w:eastAsia="宋体" w:cs="Songti SC Bold"/>
            </w:rPr>
            <w:t>6.3 解密</w:t>
          </w:r>
          <w:r>
            <w:tab/>
          </w:r>
          <w:r>
            <w:fldChar w:fldCharType="begin"/>
          </w:r>
          <w:r>
            <w:instrText xml:space="preserve"> PAGEREF _Toc150171456 \h </w:instrText>
          </w:r>
          <w:r>
            <w:fldChar w:fldCharType="separate"/>
          </w:r>
          <w:r>
            <w:t>7</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"_Toc150171457" </w:instrText>
          </w:r>
          <w:r>
            <w:fldChar w:fldCharType="separate"/>
          </w:r>
          <w:r>
            <w:rPr>
              <w:rStyle w:val="22"/>
              <w:rFonts w:ascii="宋体" w:hAnsi="宋体" w:eastAsia="宋体" w:cs="Songti SC Regular"/>
            </w:rPr>
            <w:t>6.4 数据、</w:t>
          </w:r>
          <w:r>
            <w:rPr>
              <w:rStyle w:val="22"/>
              <w:rFonts w:ascii="宋体" w:hAnsi="宋体" w:eastAsia="宋体" w:cs="Songti SC Regular"/>
              <w:lang w:eastAsia="zh-Hans"/>
            </w:rPr>
            <w:t>算法商业秘密的</w:t>
          </w:r>
          <w:r>
            <w:rPr>
              <w:rStyle w:val="22"/>
              <w:rFonts w:ascii="宋体" w:hAnsi="宋体" w:eastAsia="宋体" w:cs="Songti SC Regular"/>
            </w:rPr>
            <w:t>确定</w:t>
          </w:r>
          <w:r>
            <w:tab/>
          </w:r>
          <w:r>
            <w:fldChar w:fldCharType="begin"/>
          </w:r>
          <w:r>
            <w:instrText xml:space="preserve"> PAGEREF _Toc150171457 \h </w:instrText>
          </w:r>
          <w:r>
            <w:fldChar w:fldCharType="separate"/>
          </w:r>
          <w:r>
            <w:t>7</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"_Toc150171458" </w:instrText>
          </w:r>
          <w:r>
            <w:fldChar w:fldCharType="separate"/>
          </w:r>
          <w:r>
            <w:rPr>
              <w:rStyle w:val="22"/>
              <w:rFonts w:ascii="宋体" w:hAnsi="宋体" w:eastAsia="宋体" w:cs="Songti SC Bold"/>
            </w:rPr>
            <w:t>7. 商业秘密的存储</w:t>
          </w:r>
          <w:r>
            <w:tab/>
          </w:r>
          <w:r>
            <w:fldChar w:fldCharType="begin"/>
          </w:r>
          <w:r>
            <w:instrText xml:space="preserve"> PAGEREF _Toc150171458 \h </w:instrText>
          </w:r>
          <w:r>
            <w:fldChar w:fldCharType="separate"/>
          </w:r>
          <w:r>
            <w:t>7</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"_Toc150171459" </w:instrText>
          </w:r>
          <w:r>
            <w:fldChar w:fldCharType="separate"/>
          </w:r>
          <w:r>
            <w:rPr>
              <w:rStyle w:val="22"/>
              <w:rFonts w:ascii="宋体" w:hAnsi="宋体" w:eastAsia="宋体" w:cs="Songti SC Bold"/>
            </w:rPr>
            <w:t>7.1 存储载体</w:t>
          </w:r>
          <w:r>
            <w:tab/>
          </w:r>
          <w:r>
            <w:fldChar w:fldCharType="begin"/>
          </w:r>
          <w:r>
            <w:instrText xml:space="preserve"> PAGEREF _Toc150171459 \h </w:instrText>
          </w:r>
          <w:r>
            <w:fldChar w:fldCharType="separate"/>
          </w:r>
          <w:r>
            <w:t>7</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"_Toc150171460" </w:instrText>
          </w:r>
          <w:r>
            <w:fldChar w:fldCharType="separate"/>
          </w:r>
          <w:r>
            <w:rPr>
              <w:rStyle w:val="22"/>
              <w:rFonts w:ascii="宋体" w:hAnsi="宋体" w:eastAsia="宋体" w:cs="Songti SC Bold"/>
            </w:rPr>
            <w:t>7.2 商业秘密的备份</w:t>
          </w:r>
          <w:r>
            <w:tab/>
          </w:r>
          <w:r>
            <w:fldChar w:fldCharType="begin"/>
          </w:r>
          <w:r>
            <w:instrText xml:space="preserve"> PAGEREF _Toc150171460 \h </w:instrText>
          </w:r>
          <w:r>
            <w:fldChar w:fldCharType="separate"/>
          </w:r>
          <w:r>
            <w:t>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"_Toc150171461" </w:instrText>
          </w:r>
          <w:r>
            <w:fldChar w:fldCharType="separate"/>
          </w:r>
          <w:r>
            <w:rPr>
              <w:rStyle w:val="22"/>
              <w:rFonts w:ascii="宋体" w:hAnsi="宋体" w:eastAsia="宋体" w:cs="Songti SC Bold"/>
            </w:rPr>
            <w:t>7.3 秘密载体的封存</w:t>
          </w:r>
          <w:r>
            <w:tab/>
          </w:r>
          <w:r>
            <w:fldChar w:fldCharType="begin"/>
          </w:r>
          <w:r>
            <w:instrText xml:space="preserve"> PAGEREF _Toc150171461 \h </w:instrText>
          </w:r>
          <w:r>
            <w:fldChar w:fldCharType="separate"/>
          </w:r>
          <w:r>
            <w:t>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"_Toc150171462" </w:instrText>
          </w:r>
          <w:r>
            <w:fldChar w:fldCharType="separate"/>
          </w:r>
          <w:r>
            <w:rPr>
              <w:rStyle w:val="22"/>
              <w:rFonts w:ascii="宋体" w:hAnsi="宋体" w:eastAsia="宋体" w:cs="Songti SC Bold"/>
            </w:rPr>
            <w:t>7.4 商业秘密的销毁</w:t>
          </w:r>
          <w:r>
            <w:tab/>
          </w:r>
          <w:r>
            <w:fldChar w:fldCharType="begin"/>
          </w:r>
          <w:r>
            <w:instrText xml:space="preserve"> PAGEREF _Toc150171462 \h </w:instrText>
          </w:r>
          <w:r>
            <w:fldChar w:fldCharType="separate"/>
          </w:r>
          <w:r>
            <w:t>8</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"_Toc150171463" </w:instrText>
          </w:r>
          <w:r>
            <w:fldChar w:fldCharType="separate"/>
          </w:r>
          <w:r>
            <w:rPr>
              <w:rStyle w:val="22"/>
              <w:rFonts w:ascii="宋体" w:hAnsi="宋体" w:eastAsia="宋体" w:cs="Songti SC Bold"/>
            </w:rPr>
            <w:t>8. 商业秘密的分级管理</w:t>
          </w:r>
          <w:r>
            <w:tab/>
          </w:r>
          <w:r>
            <w:fldChar w:fldCharType="begin"/>
          </w:r>
          <w:r>
            <w:instrText xml:space="preserve"> PAGEREF _Toc150171463 \h </w:instrText>
          </w:r>
          <w:r>
            <w:fldChar w:fldCharType="separate"/>
          </w:r>
          <w:r>
            <w:t>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"_Toc150171464" </w:instrText>
          </w:r>
          <w:r>
            <w:fldChar w:fldCharType="separate"/>
          </w:r>
          <w:r>
            <w:rPr>
              <w:rStyle w:val="22"/>
              <w:rFonts w:ascii="宋体" w:hAnsi="宋体" w:eastAsia="宋体" w:cs="Songti SC Bold"/>
            </w:rPr>
            <w:t>8.1 商业秘密分级</w:t>
          </w:r>
          <w:r>
            <w:tab/>
          </w:r>
          <w:r>
            <w:fldChar w:fldCharType="begin"/>
          </w:r>
          <w:r>
            <w:instrText xml:space="preserve"> PAGEREF _Toc150171464 \h </w:instrText>
          </w:r>
          <w:r>
            <w:fldChar w:fldCharType="separate"/>
          </w:r>
          <w:r>
            <w:t>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"_Toc150171465" </w:instrText>
          </w:r>
          <w:r>
            <w:fldChar w:fldCharType="separate"/>
          </w:r>
          <w:r>
            <w:rPr>
              <w:rStyle w:val="22"/>
              <w:rFonts w:ascii="宋体" w:hAnsi="宋体" w:eastAsia="宋体" w:cs="Songti SC Bold"/>
            </w:rPr>
            <w:t>8.2 企业人员权限划分</w:t>
          </w:r>
          <w:r>
            <w:tab/>
          </w:r>
          <w:r>
            <w:fldChar w:fldCharType="begin"/>
          </w:r>
          <w:r>
            <w:instrText xml:space="preserve"> PAGEREF _Toc150171465 \h </w:instrText>
          </w:r>
          <w:r>
            <w:fldChar w:fldCharType="separate"/>
          </w:r>
          <w:r>
            <w:t>9</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"_Toc150171466" </w:instrText>
          </w:r>
          <w:r>
            <w:fldChar w:fldCharType="separate"/>
          </w:r>
          <w:r>
            <w:rPr>
              <w:rStyle w:val="22"/>
              <w:rFonts w:ascii="宋体" w:hAnsi="宋体" w:eastAsia="宋体" w:cs="Songti SC Bold"/>
            </w:rPr>
            <w:t>8.3 商业秘密的流转</w:t>
          </w:r>
          <w:r>
            <w:tab/>
          </w:r>
          <w:r>
            <w:fldChar w:fldCharType="begin"/>
          </w:r>
          <w:r>
            <w:instrText xml:space="preserve"> PAGEREF _Toc150171466 \h </w:instrText>
          </w:r>
          <w:r>
            <w:fldChar w:fldCharType="separate"/>
          </w:r>
          <w:r>
            <w:t>9</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"_Toc150171467" </w:instrText>
          </w:r>
          <w:r>
            <w:fldChar w:fldCharType="separate"/>
          </w:r>
          <w:r>
            <w:rPr>
              <w:rStyle w:val="22"/>
              <w:rFonts w:ascii="宋体" w:hAnsi="宋体" w:eastAsia="宋体" w:cs="Songti SC Bold"/>
            </w:rPr>
            <w:t>9. 商业秘密的保密措施</w:t>
          </w:r>
          <w:r>
            <w:tab/>
          </w:r>
          <w:r>
            <w:fldChar w:fldCharType="begin"/>
          </w:r>
          <w:r>
            <w:instrText xml:space="preserve"> PAGEREF _Toc150171467 \h </w:instrText>
          </w:r>
          <w:r>
            <w:fldChar w:fldCharType="separate"/>
          </w:r>
          <w:r>
            <w:t>10</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"_Toc150171468" </w:instrText>
          </w:r>
          <w:r>
            <w:fldChar w:fldCharType="separate"/>
          </w:r>
          <w:r>
            <w:rPr>
              <w:rStyle w:val="22"/>
              <w:rFonts w:ascii="宋体" w:hAnsi="宋体" w:eastAsia="宋体" w:cs="Songti SC Bold"/>
            </w:rPr>
            <w:t>9.1 涉密管理</w:t>
          </w:r>
          <w:r>
            <w:tab/>
          </w:r>
          <w:r>
            <w:fldChar w:fldCharType="begin"/>
          </w:r>
          <w:r>
            <w:instrText xml:space="preserve"> PAGEREF _Toc150171468 \h </w:instrText>
          </w:r>
          <w:r>
            <w:fldChar w:fldCharType="separate"/>
          </w:r>
          <w:r>
            <w:t>10</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"_Toc150171469" </w:instrText>
          </w:r>
          <w:r>
            <w:fldChar w:fldCharType="separate"/>
          </w:r>
          <w:r>
            <w:rPr>
              <w:rStyle w:val="22"/>
              <w:rFonts w:ascii="宋体" w:hAnsi="宋体" w:eastAsia="宋体" w:cs="Songti SC Bold"/>
            </w:rPr>
            <w:t>9.2 加注标记</w:t>
          </w:r>
          <w:r>
            <w:tab/>
          </w:r>
          <w:r>
            <w:fldChar w:fldCharType="begin"/>
          </w:r>
          <w:r>
            <w:instrText xml:space="preserve"> PAGEREF _Toc150171469 \h </w:instrText>
          </w:r>
          <w:r>
            <w:fldChar w:fldCharType="separate"/>
          </w:r>
          <w:r>
            <w:t>11</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"_Toc150171470" </w:instrText>
          </w:r>
          <w:r>
            <w:fldChar w:fldCharType="separate"/>
          </w:r>
          <w:r>
            <w:rPr>
              <w:rStyle w:val="22"/>
              <w:rFonts w:ascii="宋体" w:hAnsi="宋体" w:eastAsia="宋体" w:cs="Songti SC Bold"/>
            </w:rPr>
            <w:t>9.3 技术措施</w:t>
          </w:r>
          <w:r>
            <w:tab/>
          </w:r>
          <w:r>
            <w:fldChar w:fldCharType="begin"/>
          </w:r>
          <w:r>
            <w:instrText xml:space="preserve"> PAGEREF _Toc150171470 \h </w:instrText>
          </w:r>
          <w:r>
            <w:fldChar w:fldCharType="separate"/>
          </w:r>
          <w:r>
            <w:t>11</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"_Toc150171471" </w:instrText>
          </w:r>
          <w:r>
            <w:fldChar w:fldCharType="separate"/>
          </w:r>
          <w:r>
            <w:rPr>
              <w:rStyle w:val="22"/>
              <w:rFonts w:ascii="宋体" w:hAnsi="宋体" w:eastAsia="宋体" w:cs="Songti SC Bold"/>
            </w:rPr>
            <w:t>9.4 保密协议</w:t>
          </w:r>
          <w:r>
            <w:tab/>
          </w:r>
          <w:r>
            <w:fldChar w:fldCharType="begin"/>
          </w:r>
          <w:r>
            <w:instrText xml:space="preserve"> PAGEREF _Toc150171471 \h </w:instrText>
          </w:r>
          <w:r>
            <w:fldChar w:fldCharType="separate"/>
          </w:r>
          <w:r>
            <w:t>12</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"_Toc150171472" </w:instrText>
          </w:r>
          <w:r>
            <w:fldChar w:fldCharType="separate"/>
          </w:r>
          <w:r>
            <w:rPr>
              <w:rStyle w:val="22"/>
              <w:rFonts w:ascii="宋体" w:hAnsi="宋体" w:eastAsia="宋体" w:cs="Songti SC Bold"/>
            </w:rPr>
            <w:t>9.5</w:t>
          </w:r>
          <w:r>
            <w:rPr>
              <w:rStyle w:val="22"/>
              <w:rFonts w:hint="eastAsia" w:ascii="宋体" w:hAnsi="宋体" w:eastAsia="宋体" w:cs="Songti SC Bold"/>
              <w:lang w:val="en-US" w:eastAsia="zh-CN"/>
            </w:rPr>
            <w:t xml:space="preserve"> </w:t>
          </w:r>
          <w:r>
            <w:rPr>
              <w:rStyle w:val="22"/>
              <w:rFonts w:ascii="宋体" w:hAnsi="宋体" w:eastAsia="宋体" w:cs="Songti SC Bold"/>
            </w:rPr>
            <w:t>算法商业秘密保密措施</w:t>
          </w:r>
          <w:r>
            <w:tab/>
          </w:r>
          <w:r>
            <w:fldChar w:fldCharType="begin"/>
          </w:r>
          <w:r>
            <w:instrText xml:space="preserve"> PAGEREF _Toc150171472 \h </w:instrText>
          </w:r>
          <w:r>
            <w:fldChar w:fldCharType="separate"/>
          </w:r>
          <w:r>
            <w:t>12</w:t>
          </w:r>
          <w:r>
            <w:fldChar w:fldCharType="end"/>
          </w:r>
          <w:r>
            <w:fldChar w:fldCharType="end"/>
          </w:r>
        </w:p>
        <w:p>
          <w:pPr>
            <w:pStyle w:val="17"/>
            <w:tabs>
              <w:tab w:val="right" w:leader="dot" w:pos="8296"/>
            </w:tabs>
            <w:rPr>
              <w:rFonts w:hint="eastAsia" w:eastAsiaTheme="minorEastAsia"/>
              <w:lang w:val="en-US" w:eastAsia="zh-CN"/>
              <w14:ligatures w14:val="standardContextual"/>
            </w:rPr>
          </w:pPr>
          <w:r>
            <w:fldChar w:fldCharType="begin"/>
          </w:r>
          <w:r>
            <w:instrText xml:space="preserve"> HYPERLINK \l "_Toc150171473" </w:instrText>
          </w:r>
          <w:r>
            <w:fldChar w:fldCharType="separate"/>
          </w:r>
          <w:r>
            <w:rPr>
              <w:rStyle w:val="22"/>
              <w:rFonts w:ascii="宋体" w:hAnsi="宋体" w:eastAsia="宋体" w:cs="宋体"/>
            </w:rPr>
            <w:t>9.6 数据商业秘密保密措施</w:t>
          </w:r>
          <w:r>
            <w:tab/>
          </w:r>
          <w:r>
            <w:rPr>
              <w:rFonts w:hint="eastAsia"/>
              <w:lang w:val="en-US" w:eastAsia="zh-CN"/>
            </w:rPr>
            <w:t>1</w:t>
          </w:r>
          <w:r>
            <w:fldChar w:fldCharType="end"/>
          </w:r>
          <w:r>
            <w:rPr>
              <w:rFonts w:hint="eastAsia"/>
              <w:lang w:val="en-US" w:eastAsia="zh-CN"/>
            </w:rPr>
            <w:t>3</w:t>
          </w:r>
        </w:p>
        <w:p>
          <w:pPr>
            <w:pStyle w:val="14"/>
            <w:tabs>
              <w:tab w:val="right" w:leader="dot" w:pos="8296"/>
            </w:tabs>
            <w:rPr>
              <w14:ligatures w14:val="standardContextual"/>
            </w:rPr>
          </w:pPr>
          <w:r>
            <w:fldChar w:fldCharType="begin"/>
          </w:r>
          <w:r>
            <w:instrText xml:space="preserve"> HYPERLINK \l "_Toc150171474" </w:instrText>
          </w:r>
          <w:r>
            <w:fldChar w:fldCharType="separate"/>
          </w:r>
          <w:r>
            <w:rPr>
              <w:rStyle w:val="22"/>
              <w:rFonts w:ascii="宋体" w:hAnsi="宋体" w:eastAsia="宋体" w:cs="宋体"/>
            </w:rPr>
            <w:t>10. 商业秘密的侵权</w:t>
          </w:r>
          <w:r>
            <w:tab/>
          </w:r>
          <w:r>
            <w:fldChar w:fldCharType="begin"/>
          </w:r>
          <w:r>
            <w:instrText xml:space="preserve"> PAGEREF _Toc150171474 \h </w:instrText>
          </w:r>
          <w:r>
            <w:fldChar w:fldCharType="separate"/>
          </w:r>
          <w:r>
            <w:t>15</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"_Toc150171475" </w:instrText>
          </w:r>
          <w:r>
            <w:fldChar w:fldCharType="separate"/>
          </w:r>
          <w:r>
            <w:rPr>
              <w:rStyle w:val="22"/>
              <w:rFonts w:ascii="宋体" w:hAnsi="宋体" w:eastAsia="宋体" w:cs="宋体"/>
            </w:rPr>
            <w:t>10.1 侵权行为类型</w:t>
          </w:r>
          <w:r>
            <w:tab/>
          </w:r>
          <w:r>
            <w:fldChar w:fldCharType="begin"/>
          </w:r>
          <w:r>
            <w:instrText xml:space="preserve"> PAGEREF _Toc150171475 \h </w:instrText>
          </w:r>
          <w:r>
            <w:fldChar w:fldCharType="separate"/>
          </w:r>
          <w:r>
            <w:t>15</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"_Toc150171476" </w:instrText>
          </w:r>
          <w:r>
            <w:fldChar w:fldCharType="separate"/>
          </w:r>
          <w:r>
            <w:rPr>
              <w:rStyle w:val="22"/>
              <w:rFonts w:ascii="宋体" w:hAnsi="宋体" w:eastAsia="宋体" w:cs="宋体"/>
            </w:rPr>
            <w:t>10.2 侵权行为的举证</w:t>
          </w:r>
          <w:r>
            <w:tab/>
          </w:r>
          <w:r>
            <w:fldChar w:fldCharType="begin"/>
          </w:r>
          <w:r>
            <w:instrText xml:space="preserve"> PAGEREF _Toc150171476 \h </w:instrText>
          </w:r>
          <w:r>
            <w:fldChar w:fldCharType="separate"/>
          </w:r>
          <w:r>
            <w:t>15</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"_Toc150171477" </w:instrText>
          </w:r>
          <w:r>
            <w:fldChar w:fldCharType="separate"/>
          </w:r>
          <w:r>
            <w:rPr>
              <w:rStyle w:val="22"/>
              <w:rFonts w:ascii="宋体" w:hAnsi="宋体" w:eastAsia="宋体" w:cs="宋体"/>
            </w:rPr>
            <w:t>10.3 不属于侵犯商业秘密的情形</w:t>
          </w:r>
          <w:r>
            <w:tab/>
          </w:r>
          <w:r>
            <w:fldChar w:fldCharType="begin"/>
          </w:r>
          <w:r>
            <w:instrText xml:space="preserve"> PAGEREF _Toc150171477 \h </w:instrText>
          </w:r>
          <w:r>
            <w:fldChar w:fldCharType="separate"/>
          </w:r>
          <w:r>
            <w:t>17</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"_Toc150171478" </w:instrText>
          </w:r>
          <w:r>
            <w:fldChar w:fldCharType="separate"/>
          </w:r>
          <w:r>
            <w:rPr>
              <w:rStyle w:val="22"/>
              <w:rFonts w:ascii="宋体" w:hAnsi="宋体" w:eastAsia="宋体" w:cs="宋体"/>
            </w:rPr>
            <w:t>11. 商业秘密侵权的维权措施</w:t>
          </w:r>
          <w:r>
            <w:tab/>
          </w:r>
          <w:r>
            <w:fldChar w:fldCharType="begin"/>
          </w:r>
          <w:r>
            <w:instrText xml:space="preserve"> PAGEREF _Toc150171478 \h </w:instrText>
          </w:r>
          <w:r>
            <w:fldChar w:fldCharType="separate"/>
          </w:r>
          <w:r>
            <w:t>17</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"_Toc150171479" </w:instrText>
          </w:r>
          <w:r>
            <w:fldChar w:fldCharType="separate"/>
          </w:r>
          <w:r>
            <w:rPr>
              <w:rStyle w:val="22"/>
              <w:rFonts w:ascii="宋体" w:hAnsi="宋体" w:eastAsia="宋体" w:cs="宋体"/>
            </w:rPr>
            <w:t>11.1 协商和解</w:t>
          </w:r>
          <w:r>
            <w:tab/>
          </w:r>
          <w:r>
            <w:fldChar w:fldCharType="begin"/>
          </w:r>
          <w:r>
            <w:instrText xml:space="preserve"> PAGEREF _Toc150171479 \h </w:instrText>
          </w:r>
          <w:r>
            <w:fldChar w:fldCharType="separate"/>
          </w:r>
          <w:r>
            <w:t>17</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"_Toc150171480" </w:instrText>
          </w:r>
          <w:r>
            <w:fldChar w:fldCharType="separate"/>
          </w:r>
          <w:r>
            <w:rPr>
              <w:rStyle w:val="22"/>
              <w:rFonts w:ascii="宋体" w:hAnsi="宋体" w:eastAsia="宋体" w:cs="宋体"/>
            </w:rPr>
            <w:t>11.2 人民调解</w:t>
          </w:r>
          <w:r>
            <w:tab/>
          </w:r>
          <w:r>
            <w:fldChar w:fldCharType="begin"/>
          </w:r>
          <w:r>
            <w:instrText xml:space="preserve"> PAGEREF _Toc150171480 \h </w:instrText>
          </w:r>
          <w:r>
            <w:fldChar w:fldCharType="separate"/>
          </w:r>
          <w:r>
            <w:t>17</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"_Toc150171481" </w:instrText>
          </w:r>
          <w:r>
            <w:fldChar w:fldCharType="separate"/>
          </w:r>
          <w:r>
            <w:rPr>
              <w:rStyle w:val="22"/>
              <w:rFonts w:ascii="宋体" w:hAnsi="宋体" w:eastAsia="宋体" w:cs="宋体"/>
            </w:rPr>
            <w:t>11.3 行政保护</w:t>
          </w:r>
          <w:r>
            <w:tab/>
          </w:r>
          <w:r>
            <w:fldChar w:fldCharType="begin"/>
          </w:r>
          <w:r>
            <w:instrText xml:space="preserve"> PAGEREF _Toc150171481 \h </w:instrText>
          </w:r>
          <w:r>
            <w:fldChar w:fldCharType="separate"/>
          </w:r>
          <w:r>
            <w:t>17</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"_Toc150171482" </w:instrText>
          </w:r>
          <w:r>
            <w:fldChar w:fldCharType="separate"/>
          </w:r>
          <w:r>
            <w:rPr>
              <w:rStyle w:val="22"/>
              <w:rFonts w:ascii="宋体" w:hAnsi="宋体" w:eastAsia="宋体" w:cs="宋体"/>
            </w:rPr>
            <w:t>11.4 申请仲裁</w:t>
          </w:r>
          <w:r>
            <w:tab/>
          </w:r>
          <w:r>
            <w:fldChar w:fldCharType="begin"/>
          </w:r>
          <w:r>
            <w:instrText xml:space="preserve"> PAGEREF _Toc150171482 \h </w:instrText>
          </w:r>
          <w:r>
            <w:fldChar w:fldCharType="separate"/>
          </w:r>
          <w:r>
            <w:t>17</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"_Toc150171483" </w:instrText>
          </w:r>
          <w:r>
            <w:fldChar w:fldCharType="separate"/>
          </w:r>
          <w:r>
            <w:rPr>
              <w:rStyle w:val="22"/>
              <w:rFonts w:ascii="宋体" w:hAnsi="宋体" w:eastAsia="宋体" w:cs="宋体"/>
            </w:rPr>
            <w:t>11.5 司法保护</w:t>
          </w:r>
          <w:r>
            <w:tab/>
          </w:r>
          <w:r>
            <w:fldChar w:fldCharType="begin"/>
          </w:r>
          <w:r>
            <w:instrText xml:space="preserve"> PAGEREF _Toc150171483 \h </w:instrText>
          </w:r>
          <w:r>
            <w:fldChar w:fldCharType="separate"/>
          </w:r>
          <w:r>
            <w:t>17</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"_Toc150171484" </w:instrText>
          </w:r>
          <w:r>
            <w:fldChar w:fldCharType="separate"/>
          </w:r>
          <w:r>
            <w:rPr>
              <w:rStyle w:val="22"/>
              <w:rFonts w:ascii="宋体" w:hAnsi="宋体" w:eastAsia="宋体" w:cs="宋体"/>
            </w:rPr>
            <w:t>12. 商业秘密泄密的预防</w:t>
          </w:r>
          <w:r>
            <w:tab/>
          </w:r>
          <w:r>
            <w:fldChar w:fldCharType="begin"/>
          </w:r>
          <w:r>
            <w:instrText xml:space="preserve"> PAGEREF _Toc150171484 \h </w:instrText>
          </w:r>
          <w:r>
            <w:fldChar w:fldCharType="separate"/>
          </w:r>
          <w:r>
            <w:t>18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"_Toc150171485" </w:instrText>
          </w:r>
          <w:r>
            <w:fldChar w:fldCharType="separate"/>
          </w:r>
          <w:r>
            <w:rPr>
              <w:rStyle w:val="22"/>
              <w:rFonts w:ascii="宋体" w:hAnsi="宋体" w:eastAsia="宋体" w:cs="宋体"/>
            </w:rPr>
            <w:t>12.1 保密教育</w:t>
          </w:r>
          <w:r>
            <w:tab/>
          </w:r>
          <w:r>
            <w:fldChar w:fldCharType="begin"/>
          </w:r>
          <w:r>
            <w:instrText xml:space="preserve"> PAGEREF _Toc150171485 \h </w:instrText>
          </w:r>
          <w:r>
            <w:fldChar w:fldCharType="separate"/>
          </w:r>
          <w:r>
            <w:t>18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"_Toc150171486" </w:instrText>
          </w:r>
          <w:r>
            <w:fldChar w:fldCharType="separate"/>
          </w:r>
          <w:r>
            <w:rPr>
              <w:rStyle w:val="22"/>
              <w:rFonts w:ascii="宋体" w:hAnsi="宋体" w:eastAsia="宋体" w:cs="宋体"/>
            </w:rPr>
            <w:t>12.2 日常演练</w:t>
          </w:r>
          <w:r>
            <w:tab/>
          </w:r>
          <w:r>
            <w:fldChar w:fldCharType="begin"/>
          </w:r>
          <w:r>
            <w:instrText xml:space="preserve"> PAGEREF _Toc150171486 \h </w:instrText>
          </w:r>
          <w:r>
            <w:fldChar w:fldCharType="separate"/>
          </w:r>
          <w:r>
            <w:t>18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"_Toc150171487" </w:instrText>
          </w:r>
          <w:r>
            <w:fldChar w:fldCharType="separate"/>
          </w:r>
          <w:r>
            <w:rPr>
              <w:rStyle w:val="22"/>
              <w:rFonts w:ascii="宋体" w:hAnsi="宋体" w:eastAsia="宋体" w:cs="宋体"/>
            </w:rPr>
            <w:t>12.3 检查监督</w:t>
          </w:r>
          <w:r>
            <w:tab/>
          </w:r>
          <w:r>
            <w:fldChar w:fldCharType="begin"/>
          </w:r>
          <w:r>
            <w:instrText xml:space="preserve"> PAGEREF _Toc150171487 \h </w:instrText>
          </w:r>
          <w:r>
            <w:fldChar w:fldCharType="separate"/>
          </w:r>
          <w:r>
            <w:t>18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"_Toc150171488" </w:instrText>
          </w:r>
          <w:r>
            <w:fldChar w:fldCharType="separate"/>
          </w:r>
          <w:r>
            <w:rPr>
              <w:rStyle w:val="22"/>
              <w:rFonts w:ascii="宋体" w:hAnsi="宋体" w:eastAsia="宋体" w:cs="宋体"/>
            </w:rPr>
            <w:t>12.4 日常管理</w:t>
          </w:r>
          <w:r>
            <w:tab/>
          </w:r>
          <w:r>
            <w:fldChar w:fldCharType="begin"/>
          </w:r>
          <w:r>
            <w:instrText xml:space="preserve"> PAGEREF _Toc150171488 \h </w:instrText>
          </w:r>
          <w:r>
            <w:fldChar w:fldCharType="separate"/>
          </w:r>
          <w:r>
            <w:t>18</w:t>
          </w:r>
          <w:r>
            <w:fldChar w:fldCharType="end"/>
          </w:r>
          <w:r>
            <w:fldChar w:fldCharType="end"/>
          </w:r>
        </w:p>
        <w:p>
          <w:pPr>
            <w:pStyle w:val="14"/>
            <w:tabs>
              <w:tab w:val="right" w:leader="dot" w:pos="8296"/>
            </w:tabs>
            <w:rPr>
              <w14:ligatures w14:val="standardContextual"/>
            </w:rPr>
          </w:pPr>
          <w:r>
            <w:fldChar w:fldCharType="begin"/>
          </w:r>
          <w:r>
            <w:instrText xml:space="preserve"> HYPERLINK \l "_Toc150171489" </w:instrText>
          </w:r>
          <w:r>
            <w:fldChar w:fldCharType="separate"/>
          </w:r>
          <w:r>
            <w:rPr>
              <w:rStyle w:val="22"/>
              <w:rFonts w:ascii="宋体" w:hAnsi="宋体" w:eastAsia="宋体" w:cs="宋体"/>
            </w:rPr>
            <w:t>13.应急措施</w:t>
          </w:r>
          <w:r>
            <w:tab/>
          </w:r>
          <w:r>
            <w:fldChar w:fldCharType="begin"/>
          </w:r>
          <w:r>
            <w:instrText xml:space="preserve"> PAGEREF _Toc150171489 \h </w:instrText>
          </w:r>
          <w:r>
            <w:fldChar w:fldCharType="separate"/>
          </w:r>
          <w:r>
            <w:t>18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"_Toc150171490" </w:instrText>
          </w:r>
          <w:r>
            <w:fldChar w:fldCharType="separate"/>
          </w:r>
          <w:r>
            <w:rPr>
              <w:rStyle w:val="22"/>
              <w:rFonts w:ascii="宋体" w:hAnsi="宋体" w:eastAsia="宋体" w:cs="宋体"/>
            </w:rPr>
            <w:t>13.1 应急预案</w:t>
          </w:r>
          <w:r>
            <w:tab/>
          </w:r>
          <w:r>
            <w:fldChar w:fldCharType="begin"/>
          </w:r>
          <w:r>
            <w:instrText xml:space="preserve"> PAGEREF _Toc150171490 \h </w:instrText>
          </w:r>
          <w:r>
            <w:fldChar w:fldCharType="separate"/>
          </w:r>
          <w:r>
            <w:t>18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"_Toc150171491" </w:instrText>
          </w:r>
          <w:r>
            <w:fldChar w:fldCharType="separate"/>
          </w:r>
          <w:r>
            <w:rPr>
              <w:rStyle w:val="22"/>
              <w:rFonts w:ascii="宋体" w:hAnsi="宋体" w:eastAsia="宋体" w:cs="宋体"/>
            </w:rPr>
            <w:t>13.2 定级处理</w:t>
          </w:r>
          <w:r>
            <w:tab/>
          </w:r>
          <w:r>
            <w:fldChar w:fldCharType="begin"/>
          </w:r>
          <w:r>
            <w:instrText xml:space="preserve"> PAGEREF _Toc150171491 \h </w:instrText>
          </w:r>
          <w:r>
            <w:fldChar w:fldCharType="separate"/>
          </w:r>
          <w:r>
            <w:t>18</w:t>
          </w:r>
          <w:r>
            <w:fldChar w:fldCharType="end"/>
          </w:r>
          <w:r>
            <w:fldChar w:fldCharType="end"/>
          </w:r>
        </w:p>
        <w:p>
          <w:pPr>
            <w:pStyle w:val="17"/>
            <w:tabs>
              <w:tab w:val="right" w:leader="dot" w:pos="8296"/>
            </w:tabs>
            <w:rPr>
              <w14:ligatures w14:val="standardContextual"/>
            </w:rPr>
          </w:pPr>
          <w:r>
            <w:fldChar w:fldCharType="begin"/>
          </w:r>
          <w:r>
            <w:instrText xml:space="preserve"> HYPERLINK \l "_Toc150171492" </w:instrText>
          </w:r>
          <w:r>
            <w:fldChar w:fldCharType="separate"/>
          </w:r>
          <w:r>
            <w:rPr>
              <w:rStyle w:val="22"/>
              <w:rFonts w:ascii="宋体" w:hAnsi="宋体" w:eastAsia="宋体" w:cs="宋体"/>
            </w:rPr>
            <w:t>13.3 处理程序</w:t>
          </w:r>
          <w:r>
            <w:tab/>
          </w:r>
          <w:r>
            <w:fldChar w:fldCharType="begin"/>
          </w:r>
          <w:r>
            <w:instrText xml:space="preserve"> PAGEREF _Toc150171492 \h </w:instrText>
          </w:r>
          <w:r>
            <w:fldChar w:fldCharType="separate"/>
          </w:r>
          <w:r>
            <w:t>19</w:t>
          </w:r>
          <w:r>
            <w:fldChar w:fldCharType="end"/>
          </w:r>
          <w:r>
            <w:fldChar w:fldCharType="end"/>
          </w:r>
        </w:p>
        <w:p>
          <w:pPr>
            <w:spacing w:line="300" w:lineRule="auto"/>
            <w:rPr>
              <w:rFonts w:ascii="宋体" w:hAnsi="宋体" w:eastAsia="宋体"/>
              <w:sz w:val="24"/>
            </w:rPr>
          </w:pPr>
          <w:r>
            <w:rPr>
              <w:rFonts w:ascii="宋体" w:hAnsi="宋体" w:eastAsia="宋体"/>
              <w:sz w:val="24"/>
            </w:rPr>
            <w:fldChar w:fldCharType="end"/>
          </w:r>
        </w:p>
      </w:sdtContent>
    </w:sdt>
    <w:p>
      <w:pPr>
        <w:spacing w:line="300" w:lineRule="auto"/>
        <w:rPr>
          <w:rFonts w:ascii="宋体" w:hAnsi="宋体" w:eastAsia="宋体" w:cs="Songti SC Bold"/>
          <w:sz w:val="24"/>
        </w:rPr>
      </w:pPr>
      <w:r>
        <w:rPr>
          <w:rFonts w:hint="eastAsia" w:ascii="宋体" w:hAnsi="宋体" w:eastAsia="宋体" w:cs="Songti SC Bold"/>
          <w:sz w:val="24"/>
        </w:rPr>
        <w:br w:type="page"/>
      </w:r>
    </w:p>
    <w:p>
      <w:pPr>
        <w:spacing w:line="300" w:lineRule="auto"/>
        <w:outlineLvl w:val="0"/>
        <w:rPr>
          <w:rFonts w:ascii="宋体" w:hAnsi="宋体" w:eastAsia="宋体" w:cs="Songti SC Bold"/>
          <w:b/>
          <w:bCs/>
          <w:sz w:val="24"/>
        </w:rPr>
      </w:pPr>
      <w:bookmarkStart w:id="0" w:name="_Toc150171429"/>
      <w:r>
        <w:rPr>
          <w:rFonts w:hint="eastAsia" w:ascii="宋体" w:hAnsi="宋体" w:eastAsia="宋体" w:cs="Songti SC Bold"/>
          <w:b/>
          <w:bCs/>
          <w:sz w:val="24"/>
        </w:rPr>
        <w:t>1. 实施目的</w:t>
      </w:r>
      <w:bookmarkEnd w:id="0"/>
    </w:p>
    <w:p>
      <w:pPr>
        <w:spacing w:line="300" w:lineRule="auto"/>
        <w:rPr>
          <w:rFonts w:ascii="宋体" w:hAnsi="宋体" w:eastAsia="宋体" w:cs="Songti SC Regular"/>
          <w:sz w:val="24"/>
        </w:rPr>
      </w:pPr>
      <w:r>
        <w:rPr>
          <w:rFonts w:hint="eastAsia" w:ascii="宋体" w:hAnsi="宋体" w:eastAsia="宋体" w:cs="Songti SC Regular"/>
          <w:sz w:val="24"/>
        </w:rPr>
        <w:t>信息及互联网产业是海淀区的首位产业，信息产业中互联网企业的各类技术信息、经营信息密集，商业秘密保护需求较为强烈。本</w:t>
      </w:r>
      <w:r>
        <w:rPr>
          <w:rFonts w:hint="eastAsia" w:ascii="宋体" w:hAnsi="宋体" w:eastAsia="宋体" w:cs="Songti SC Regular"/>
          <w:sz w:val="24"/>
          <w:lang w:eastAsia="zh-CN"/>
        </w:rPr>
        <w:t>指南</w:t>
      </w:r>
      <w:r>
        <w:rPr>
          <w:rFonts w:hint="eastAsia" w:ascii="宋体" w:hAnsi="宋体" w:eastAsia="宋体" w:cs="Songti SC Regular"/>
          <w:sz w:val="24"/>
        </w:rPr>
        <w:t>旨在引导本区互联网企业依据现有法律法规和自身发展战略方向，确定商业秘密保护范围，建立完善商业秘密管理体系，预防商业秘密侵权风险，营造互联网行业重视商业秘密利用与保护的良好氛围。</w:t>
      </w:r>
    </w:p>
    <w:p>
      <w:pPr>
        <w:spacing w:line="300" w:lineRule="auto"/>
        <w:rPr>
          <w:rFonts w:ascii="宋体" w:hAnsi="宋体" w:eastAsia="宋体" w:cs="Songti SC Bold"/>
          <w:sz w:val="24"/>
        </w:rPr>
      </w:pPr>
    </w:p>
    <w:p>
      <w:pPr>
        <w:spacing w:line="300" w:lineRule="auto"/>
        <w:outlineLvl w:val="0"/>
        <w:rPr>
          <w:rFonts w:ascii="宋体" w:hAnsi="宋体" w:eastAsia="宋体" w:cs="Songti SC Bold"/>
          <w:b/>
          <w:bCs/>
          <w:sz w:val="24"/>
        </w:rPr>
      </w:pPr>
      <w:bookmarkStart w:id="1" w:name="_Toc150171430"/>
      <w:bookmarkStart w:id="2" w:name="_Toc2084159245"/>
      <w:r>
        <w:rPr>
          <w:rFonts w:hint="eastAsia" w:ascii="宋体" w:hAnsi="宋体" w:eastAsia="宋体" w:cs="Songti SC Bold"/>
          <w:b/>
          <w:bCs/>
          <w:sz w:val="24"/>
        </w:rPr>
        <w:t>2. 实施范围</w:t>
      </w:r>
      <w:bookmarkEnd w:id="1"/>
      <w:bookmarkEnd w:id="2"/>
    </w:p>
    <w:p>
      <w:pPr>
        <w:spacing w:line="300" w:lineRule="auto"/>
        <w:rPr>
          <w:rFonts w:ascii="宋体" w:hAnsi="宋体" w:eastAsia="宋体" w:cs="Songti SC Regular"/>
          <w:sz w:val="24"/>
        </w:rPr>
      </w:pPr>
      <w:r>
        <w:rPr>
          <w:rFonts w:hint="eastAsia" w:ascii="宋体" w:hAnsi="宋体" w:eastAsia="宋体" w:cs="Songti SC Regular"/>
          <w:sz w:val="24"/>
        </w:rPr>
        <w:t>本</w:t>
      </w:r>
      <w:r>
        <w:rPr>
          <w:rFonts w:hint="eastAsia" w:ascii="宋体" w:hAnsi="宋体" w:eastAsia="宋体" w:cs="Songti SC Regular"/>
          <w:sz w:val="24"/>
          <w:lang w:eastAsia="zh-CN"/>
        </w:rPr>
        <w:t>指南</w:t>
      </w:r>
      <w:r>
        <w:rPr>
          <w:rFonts w:hint="eastAsia" w:ascii="宋体" w:hAnsi="宋体" w:eastAsia="宋体" w:cs="Songti SC Regular"/>
          <w:sz w:val="24"/>
        </w:rPr>
        <w:t>规定了商业秘密保护的术语和定义、基本原则、商业秘密的确定、固定、分级管理、常见保密措施、侵权情形、维权措施及商业秘密泄露的预防。</w:t>
      </w:r>
    </w:p>
    <w:p>
      <w:pPr>
        <w:spacing w:line="300" w:lineRule="auto"/>
        <w:rPr>
          <w:rFonts w:ascii="宋体" w:hAnsi="宋体" w:eastAsia="宋体" w:cs="Songti SC Regular"/>
          <w:sz w:val="24"/>
        </w:rPr>
      </w:pPr>
      <w:r>
        <w:rPr>
          <w:rFonts w:hint="eastAsia" w:ascii="宋体" w:hAnsi="宋体" w:eastAsia="宋体" w:cs="Songti SC Regular"/>
          <w:sz w:val="24"/>
        </w:rPr>
        <w:t>本</w:t>
      </w:r>
      <w:r>
        <w:rPr>
          <w:rFonts w:hint="eastAsia" w:ascii="宋体" w:hAnsi="宋体" w:eastAsia="宋体" w:cs="Songti SC Regular"/>
          <w:sz w:val="24"/>
          <w:lang w:eastAsia="zh-CN"/>
        </w:rPr>
        <w:t>指南</w:t>
      </w:r>
      <w:r>
        <w:rPr>
          <w:rFonts w:hint="eastAsia" w:ascii="宋体" w:hAnsi="宋体" w:eastAsia="宋体" w:cs="Songti SC Regular"/>
          <w:sz w:val="24"/>
        </w:rPr>
        <w:t>主要适用于以下互联网企业</w:t>
      </w:r>
      <w:r>
        <w:rPr>
          <w:rFonts w:ascii="宋体" w:hAnsi="宋体" w:eastAsia="宋体" w:cs="Songti SC Regular"/>
          <w:sz w:val="24"/>
        </w:rPr>
        <w:t>，作为相关企业开展商业秘密保护工作的工作框架及参考</w:t>
      </w:r>
      <w:r>
        <w:rPr>
          <w:rFonts w:hint="eastAsia" w:ascii="宋体" w:hAnsi="宋体" w:eastAsia="宋体" w:cs="Songti SC Regular"/>
          <w:sz w:val="24"/>
          <w:lang w:eastAsia="zh-CN"/>
        </w:rPr>
        <w:t>指南</w:t>
      </w:r>
      <w:r>
        <w:rPr>
          <w:rFonts w:hint="eastAsia" w:ascii="宋体" w:hAnsi="宋体" w:eastAsia="宋体" w:cs="Songti SC Regular"/>
          <w:sz w:val="24"/>
        </w:rPr>
        <w:t>：</w:t>
      </w:r>
    </w:p>
    <w:p>
      <w:pPr>
        <w:spacing w:line="300" w:lineRule="auto"/>
        <w:rPr>
          <w:rFonts w:ascii="宋体" w:hAnsi="宋体" w:eastAsia="宋体" w:cs="Songti SC Regular"/>
          <w:sz w:val="24"/>
        </w:rPr>
      </w:pPr>
      <w:r>
        <w:rPr>
          <w:rFonts w:hint="eastAsia" w:ascii="宋体" w:hAnsi="宋体" w:eastAsia="宋体" w:cs="Songti SC Regular"/>
          <w:sz w:val="24"/>
        </w:rPr>
        <w:t>（1）需要建立完善企业内部商业秘密管理体系，降低商业秘密泄露风险的企业；</w:t>
      </w:r>
    </w:p>
    <w:p>
      <w:pPr>
        <w:spacing w:line="300" w:lineRule="auto"/>
        <w:rPr>
          <w:rFonts w:ascii="宋体" w:hAnsi="宋体" w:eastAsia="宋体" w:cs="Songti SC Regular"/>
          <w:sz w:val="24"/>
        </w:rPr>
      </w:pPr>
      <w:r>
        <w:rPr>
          <w:rFonts w:hint="eastAsia" w:ascii="宋体" w:hAnsi="宋体" w:eastAsia="宋体" w:cs="Songti SC Regular"/>
          <w:sz w:val="24"/>
        </w:rPr>
        <w:t>（2）具有商业秘密</w:t>
      </w:r>
      <w:r>
        <w:rPr>
          <w:rFonts w:ascii="宋体" w:hAnsi="宋体" w:eastAsia="宋体" w:cs="Songti SC Regular"/>
          <w:sz w:val="24"/>
        </w:rPr>
        <w:t>被</w:t>
      </w:r>
      <w:r>
        <w:rPr>
          <w:rFonts w:hint="eastAsia" w:ascii="宋体" w:hAnsi="宋体" w:eastAsia="宋体" w:cs="Songti SC Regular"/>
          <w:sz w:val="24"/>
        </w:rPr>
        <w:t>侵害风险，积极采取商业秘密保护措施的企业；</w:t>
      </w:r>
    </w:p>
    <w:p>
      <w:pPr>
        <w:spacing w:line="300" w:lineRule="auto"/>
        <w:rPr>
          <w:rFonts w:ascii="宋体" w:hAnsi="宋体" w:eastAsia="宋体" w:cs="Songti SC Regular"/>
          <w:sz w:val="24"/>
        </w:rPr>
      </w:pPr>
      <w:r>
        <w:rPr>
          <w:rFonts w:hint="eastAsia" w:ascii="宋体" w:hAnsi="宋体" w:eastAsia="宋体" w:cs="Songti SC Regular"/>
          <w:sz w:val="24"/>
        </w:rPr>
        <w:t>（3）面临商业秘密纠纷，</w:t>
      </w:r>
      <w:r>
        <w:rPr>
          <w:rFonts w:ascii="宋体" w:hAnsi="宋体" w:eastAsia="宋体" w:cs="Songti SC Regular"/>
          <w:sz w:val="24"/>
        </w:rPr>
        <w:t>需要</w:t>
      </w:r>
      <w:r>
        <w:rPr>
          <w:rFonts w:hint="eastAsia" w:ascii="宋体" w:hAnsi="宋体" w:eastAsia="宋体" w:cs="Songti SC Regular"/>
          <w:sz w:val="24"/>
        </w:rPr>
        <w:t>确定侵权行为及采取维</w:t>
      </w:r>
      <w:bookmarkStart w:id="145" w:name="_GoBack"/>
      <w:bookmarkEnd w:id="145"/>
      <w:r>
        <w:rPr>
          <w:rFonts w:hint="eastAsia" w:ascii="宋体" w:hAnsi="宋体" w:eastAsia="宋体" w:cs="Songti SC Regular"/>
          <w:sz w:val="24"/>
        </w:rPr>
        <w:t>权措施的企业；</w:t>
      </w:r>
    </w:p>
    <w:p>
      <w:pPr>
        <w:spacing w:line="300" w:lineRule="auto"/>
        <w:rPr>
          <w:rFonts w:ascii="宋体" w:hAnsi="宋体" w:eastAsia="宋体" w:cs="Songti SC Regular"/>
          <w:sz w:val="24"/>
        </w:rPr>
      </w:pPr>
      <w:r>
        <w:rPr>
          <w:rFonts w:hint="eastAsia" w:ascii="宋体" w:hAnsi="宋体" w:eastAsia="宋体" w:cs="Songti SC Regular"/>
          <w:sz w:val="24"/>
        </w:rPr>
        <w:t>（4）具有商业秘密保护需求的其他</w:t>
      </w:r>
      <w:r>
        <w:rPr>
          <w:rFonts w:ascii="宋体" w:hAnsi="宋体" w:eastAsia="宋体" w:cs="Songti SC Regular"/>
          <w:sz w:val="24"/>
        </w:rPr>
        <w:t>非互联网</w:t>
      </w:r>
      <w:r>
        <w:rPr>
          <w:rFonts w:hint="eastAsia" w:ascii="宋体" w:hAnsi="宋体" w:eastAsia="宋体" w:cs="Songti SC Regular"/>
          <w:sz w:val="24"/>
        </w:rPr>
        <w:t>领域企业可参照本</w:t>
      </w:r>
      <w:r>
        <w:rPr>
          <w:rFonts w:hint="eastAsia" w:ascii="宋体" w:hAnsi="宋体" w:eastAsia="宋体" w:cs="Songti SC Regular"/>
          <w:sz w:val="24"/>
          <w:lang w:eastAsia="zh-CN"/>
        </w:rPr>
        <w:t>指南</w:t>
      </w:r>
      <w:r>
        <w:rPr>
          <w:rFonts w:hint="eastAsia" w:ascii="宋体" w:hAnsi="宋体" w:eastAsia="宋体" w:cs="Songti SC Regular"/>
          <w:sz w:val="24"/>
        </w:rPr>
        <w:t>进行。</w:t>
      </w:r>
    </w:p>
    <w:p>
      <w:pPr>
        <w:spacing w:line="300" w:lineRule="auto"/>
        <w:rPr>
          <w:rFonts w:ascii="宋体" w:hAnsi="宋体" w:eastAsia="宋体" w:cs="Songti SC Regular"/>
          <w:sz w:val="24"/>
        </w:rPr>
      </w:pPr>
    </w:p>
    <w:p>
      <w:pPr>
        <w:spacing w:line="300" w:lineRule="auto"/>
        <w:outlineLvl w:val="0"/>
        <w:rPr>
          <w:rFonts w:ascii="宋体" w:hAnsi="宋体" w:eastAsia="宋体" w:cs="Songti SC Regular"/>
          <w:b/>
          <w:bCs/>
          <w:sz w:val="24"/>
        </w:rPr>
      </w:pPr>
      <w:bookmarkStart w:id="3" w:name="_Toc858664498"/>
      <w:bookmarkStart w:id="4" w:name="_Toc150171431"/>
      <w:r>
        <w:rPr>
          <w:rFonts w:hint="eastAsia" w:ascii="宋体" w:hAnsi="宋体" w:eastAsia="宋体" w:cs="Songti SC Bold"/>
          <w:b/>
          <w:bCs/>
          <w:sz w:val="24"/>
        </w:rPr>
        <w:t>3. 术语和定义</w:t>
      </w:r>
      <w:bookmarkEnd w:id="3"/>
      <w:bookmarkEnd w:id="4"/>
    </w:p>
    <w:p>
      <w:pPr>
        <w:spacing w:line="300" w:lineRule="auto"/>
        <w:outlineLvl w:val="1"/>
        <w:rPr>
          <w:rFonts w:ascii="宋体" w:hAnsi="宋体" w:eastAsia="宋体" w:cs="Songti SC Bold"/>
          <w:b/>
          <w:bCs/>
          <w:sz w:val="24"/>
        </w:rPr>
      </w:pPr>
      <w:bookmarkStart w:id="5" w:name="_Toc150171432"/>
      <w:bookmarkStart w:id="6" w:name="_Toc484110046"/>
      <w:r>
        <w:rPr>
          <w:rFonts w:hint="eastAsia" w:ascii="宋体" w:hAnsi="宋体" w:eastAsia="宋体" w:cs="Songti SC Bold"/>
          <w:b/>
          <w:bCs/>
          <w:sz w:val="24"/>
        </w:rPr>
        <w:t>3.1 互联网企业</w:t>
      </w:r>
      <w:bookmarkEnd w:id="5"/>
      <w:bookmarkEnd w:id="6"/>
    </w:p>
    <w:p>
      <w:pPr>
        <w:spacing w:line="300" w:lineRule="auto"/>
        <w:rPr>
          <w:rFonts w:ascii="宋体" w:hAnsi="宋体" w:eastAsia="宋体" w:cs="Songti SC Regular"/>
          <w:sz w:val="24"/>
        </w:rPr>
      </w:pPr>
      <w:r>
        <w:rPr>
          <w:rFonts w:hint="eastAsia" w:ascii="宋体" w:hAnsi="宋体" w:eastAsia="宋体" w:cs="Songti SC Regular"/>
          <w:sz w:val="24"/>
        </w:rPr>
        <w:t>互联网企业是指以互联网技术为主要生产方式，主要业务是开发互联网</w:t>
      </w:r>
      <w:r>
        <w:rPr>
          <w:rFonts w:hint="eastAsia" w:ascii="宋体" w:hAnsi="宋体" w:eastAsia="宋体" w:cs="Songti SC Regular"/>
          <w:sz w:val="24"/>
          <w:lang w:eastAsia="zh-CN"/>
        </w:rPr>
        <w:t>产品</w:t>
      </w:r>
      <w:r>
        <w:rPr>
          <w:rFonts w:hint="eastAsia" w:ascii="宋体" w:hAnsi="宋体" w:eastAsia="宋体" w:cs="Songti SC Regular"/>
          <w:sz w:val="24"/>
        </w:rPr>
        <w:t>，提供互联网服务，通过互联网渠道获得主营业务收入的企业，包括基础层互联网企业、服务层互联网企业、终端层互联网企业。</w:t>
      </w:r>
    </w:p>
    <w:p>
      <w:pPr>
        <w:spacing w:line="300" w:lineRule="auto"/>
        <w:outlineLvl w:val="1"/>
        <w:rPr>
          <w:rFonts w:hint="eastAsia" w:ascii="宋体" w:hAnsi="宋体" w:eastAsia="宋体" w:cs="Songti SC Bold"/>
          <w:b/>
          <w:bCs/>
          <w:sz w:val="24"/>
        </w:rPr>
      </w:pPr>
      <w:bookmarkStart w:id="7" w:name="_Toc1769488286"/>
      <w:bookmarkStart w:id="8" w:name="_Toc150171433"/>
      <w:r>
        <w:rPr>
          <w:rFonts w:hint="eastAsia" w:ascii="宋体" w:hAnsi="宋体" w:eastAsia="宋体" w:cs="Songti SC Bold"/>
          <w:b/>
          <w:bCs/>
          <w:sz w:val="24"/>
        </w:rPr>
        <w:t>3.2 商业秘密</w:t>
      </w:r>
      <w:bookmarkEnd w:id="7"/>
      <w:bookmarkEnd w:id="8"/>
    </w:p>
    <w:p>
      <w:pPr>
        <w:spacing w:line="300" w:lineRule="auto"/>
        <w:rPr>
          <w:rFonts w:ascii="宋体" w:hAnsi="宋体" w:eastAsia="宋体" w:cs="Songti SC Regular"/>
          <w:sz w:val="24"/>
        </w:rPr>
      </w:pPr>
      <w:r>
        <w:rPr>
          <w:rFonts w:hint="eastAsia" w:ascii="宋体" w:hAnsi="宋体" w:eastAsia="宋体" w:cs="Songti SC Regular"/>
          <w:sz w:val="24"/>
        </w:rPr>
        <w:t>商业秘密是指不为公众所知悉，具有商业价值，并经权利人采取相应保密措施的技术信息、经营信息等商业信息。</w:t>
      </w:r>
    </w:p>
    <w:p>
      <w:pPr>
        <w:spacing w:line="300" w:lineRule="auto"/>
        <w:outlineLvl w:val="1"/>
        <w:rPr>
          <w:rFonts w:hint="eastAsia" w:ascii="宋体" w:hAnsi="宋体" w:eastAsia="宋体" w:cs="Songti SC Bold"/>
          <w:b/>
          <w:bCs/>
          <w:sz w:val="24"/>
        </w:rPr>
      </w:pPr>
      <w:bookmarkStart w:id="9" w:name="_Toc1436079146"/>
      <w:bookmarkStart w:id="10" w:name="_Toc150171434"/>
      <w:r>
        <w:rPr>
          <w:rFonts w:hint="eastAsia" w:ascii="宋体" w:hAnsi="宋体" w:eastAsia="宋体" w:cs="Songti SC Bold"/>
          <w:b/>
          <w:bCs/>
          <w:sz w:val="24"/>
        </w:rPr>
        <w:t>3.3 秘密点</w:t>
      </w:r>
      <w:bookmarkEnd w:id="9"/>
      <w:bookmarkEnd w:id="10"/>
    </w:p>
    <w:p>
      <w:pPr>
        <w:widowControl/>
        <w:spacing w:line="300" w:lineRule="auto"/>
        <w:jc w:val="left"/>
        <w:rPr>
          <w:rFonts w:ascii="宋体" w:hAnsi="宋体" w:eastAsia="宋体" w:cs="Songti SC Regular"/>
          <w:sz w:val="24"/>
        </w:rPr>
      </w:pPr>
      <w:r>
        <w:rPr>
          <w:rFonts w:hint="eastAsia" w:ascii="宋体" w:hAnsi="宋体" w:eastAsia="宋体" w:cs="Songti SC Regular"/>
          <w:sz w:val="24"/>
          <w:lang w:bidi="ar"/>
        </w:rPr>
        <w:t xml:space="preserve">秘密点，即指商业秘密的权利范围。技术秘密案件的秘密点，是指区别于公 </w:t>
      </w:r>
    </w:p>
    <w:p>
      <w:pPr>
        <w:widowControl/>
        <w:spacing w:line="300" w:lineRule="auto"/>
        <w:jc w:val="left"/>
        <w:rPr>
          <w:rFonts w:hint="eastAsia" w:ascii="宋体" w:hAnsi="宋体" w:eastAsia="宋体" w:cs="Songti SC Regular"/>
          <w:sz w:val="24"/>
        </w:rPr>
      </w:pPr>
      <w:r>
        <w:rPr>
          <w:rFonts w:hint="eastAsia" w:ascii="宋体" w:hAnsi="宋体" w:eastAsia="宋体" w:cs="Songti SC Regular"/>
          <w:sz w:val="24"/>
          <w:lang w:bidi="ar"/>
        </w:rPr>
        <w:t>知信息的具体技术方案或技术信息；经营信息案件的秘密点，是指区别于公知信息的特殊客户信息等经营信息。</w:t>
      </w:r>
    </w:p>
    <w:p>
      <w:pPr>
        <w:spacing w:line="300" w:lineRule="auto"/>
        <w:outlineLvl w:val="1"/>
        <w:rPr>
          <w:rFonts w:hint="eastAsia" w:ascii="宋体" w:hAnsi="宋体" w:eastAsia="宋体" w:cs="Songti SC Bold"/>
          <w:b/>
          <w:bCs/>
          <w:sz w:val="24"/>
        </w:rPr>
      </w:pPr>
      <w:bookmarkStart w:id="11" w:name="_Toc613498189"/>
      <w:bookmarkStart w:id="12" w:name="_Toc150171435"/>
      <w:r>
        <w:rPr>
          <w:rFonts w:hint="eastAsia" w:ascii="宋体" w:hAnsi="宋体" w:eastAsia="宋体" w:cs="Songti SC Bold"/>
          <w:b/>
          <w:bCs/>
          <w:sz w:val="24"/>
        </w:rPr>
        <w:t>3.4涉密载体</w:t>
      </w:r>
      <w:bookmarkEnd w:id="11"/>
      <w:bookmarkEnd w:id="12"/>
    </w:p>
    <w:p>
      <w:pPr>
        <w:spacing w:line="300" w:lineRule="auto"/>
        <w:rPr>
          <w:rFonts w:hint="eastAsia" w:ascii="宋体" w:hAnsi="宋体" w:eastAsia="宋体" w:cs="Songti SC Regular"/>
          <w:sz w:val="24"/>
        </w:rPr>
      </w:pPr>
      <w:r>
        <w:rPr>
          <w:rFonts w:hint="eastAsia" w:ascii="宋体" w:hAnsi="宋体" w:eastAsia="宋体" w:cs="Songti SC Regular"/>
          <w:sz w:val="24"/>
        </w:rPr>
        <w:t>以文字、数据、符号、图形、图像、视频和音频等方式记录商业秘密信息的介质。包括纸质资料、存储设备和其他承载信息的载体。</w:t>
      </w:r>
    </w:p>
    <w:p>
      <w:pPr>
        <w:spacing w:line="300" w:lineRule="auto"/>
        <w:outlineLvl w:val="1"/>
        <w:rPr>
          <w:rFonts w:hint="eastAsia" w:ascii="宋体" w:hAnsi="宋体" w:eastAsia="宋体" w:cs="Songti SC Bold"/>
          <w:b/>
          <w:bCs/>
          <w:sz w:val="24"/>
        </w:rPr>
      </w:pPr>
      <w:bookmarkStart w:id="13" w:name="_Toc995073276"/>
      <w:bookmarkStart w:id="14" w:name="_Toc150171436"/>
      <w:r>
        <w:rPr>
          <w:rFonts w:hint="eastAsia" w:ascii="宋体" w:hAnsi="宋体" w:eastAsia="宋体" w:cs="Songti SC Bold"/>
          <w:b/>
          <w:bCs/>
          <w:sz w:val="24"/>
        </w:rPr>
        <w:t>3.5 涉密区域</w:t>
      </w:r>
      <w:bookmarkEnd w:id="13"/>
      <w:bookmarkEnd w:id="14"/>
    </w:p>
    <w:p>
      <w:pPr>
        <w:spacing w:line="300" w:lineRule="auto"/>
        <w:rPr>
          <w:rFonts w:ascii="宋体" w:hAnsi="宋体" w:eastAsia="宋体" w:cs="Songti SC Regular"/>
          <w:sz w:val="24"/>
        </w:rPr>
      </w:pPr>
      <w:r>
        <w:rPr>
          <w:rFonts w:hint="eastAsia" w:ascii="宋体" w:hAnsi="宋体" w:eastAsia="宋体" w:cs="Songti SC Regular"/>
          <w:sz w:val="24"/>
        </w:rPr>
        <w:t>含有商业秘密信息，人员进入或访问后可能接触到商业秘密的物理区域或网络区域。</w:t>
      </w:r>
    </w:p>
    <w:p>
      <w:pPr>
        <w:spacing w:line="300" w:lineRule="auto"/>
        <w:outlineLvl w:val="1"/>
        <w:rPr>
          <w:rFonts w:hint="eastAsia" w:ascii="宋体" w:hAnsi="宋体" w:eastAsia="宋体" w:cs="Songti SC Bold"/>
          <w:b/>
          <w:bCs/>
          <w:sz w:val="24"/>
        </w:rPr>
      </w:pPr>
      <w:bookmarkStart w:id="15" w:name="_Toc150171437"/>
      <w:r>
        <w:rPr>
          <w:rFonts w:hint="eastAsia" w:ascii="宋体" w:hAnsi="宋体" w:eastAsia="宋体" w:cs="Songti SC Bold"/>
          <w:b/>
          <w:bCs/>
          <w:sz w:val="24"/>
        </w:rPr>
        <w:t>3.6 数据</w:t>
      </w:r>
      <w:bookmarkEnd w:id="15"/>
    </w:p>
    <w:p>
      <w:pPr>
        <w:spacing w:line="300" w:lineRule="auto"/>
        <w:rPr>
          <w:rFonts w:ascii="宋体" w:hAnsi="宋体" w:eastAsia="宋体" w:cs="Songti SC Regular"/>
          <w:sz w:val="24"/>
        </w:rPr>
      </w:pPr>
      <w:r>
        <w:rPr>
          <w:rFonts w:ascii="宋体" w:hAnsi="宋体" w:eastAsia="宋体" w:cs="Songti SC Regular"/>
          <w:sz w:val="24"/>
        </w:rPr>
        <w:t>数据，是指任何以电子或者其他方式对信息的记录。</w:t>
      </w:r>
      <w:r>
        <w:rPr>
          <w:rFonts w:hint="eastAsia" w:ascii="宋体" w:hAnsi="宋体" w:eastAsia="宋体" w:cs="Songti SC Regular"/>
          <w:sz w:val="24"/>
        </w:rPr>
        <w:t>互联网企业数据主要含各类业务运营数据、用户数据和员工数据、应用系统存储产生的数据等。</w:t>
      </w:r>
    </w:p>
    <w:p>
      <w:pPr>
        <w:spacing w:line="300" w:lineRule="auto"/>
        <w:outlineLvl w:val="1"/>
        <w:rPr>
          <w:rFonts w:hint="eastAsia" w:ascii="宋体" w:hAnsi="宋体" w:eastAsia="宋体" w:cs="Songti SC Bold"/>
          <w:b/>
          <w:bCs/>
          <w:sz w:val="24"/>
        </w:rPr>
      </w:pPr>
      <w:bookmarkStart w:id="16" w:name="_Toc150171438"/>
      <w:r>
        <w:rPr>
          <w:rFonts w:hint="eastAsia" w:ascii="宋体" w:hAnsi="宋体" w:eastAsia="宋体" w:cs="Songti SC Bold"/>
          <w:b/>
          <w:bCs/>
          <w:sz w:val="24"/>
        </w:rPr>
        <w:t>3.7 算法</w:t>
      </w:r>
      <w:bookmarkEnd w:id="16"/>
    </w:p>
    <w:p>
      <w:pPr>
        <w:spacing w:line="300" w:lineRule="auto"/>
        <w:rPr>
          <w:rFonts w:ascii="宋体" w:hAnsi="宋体" w:eastAsia="宋体" w:cs="Songti SC Regular"/>
          <w:sz w:val="24"/>
        </w:rPr>
      </w:pPr>
      <w:r>
        <w:rPr>
          <w:rFonts w:hint="eastAsia" w:ascii="宋体" w:hAnsi="宋体" w:eastAsia="宋体" w:cs="Songti SC Regular"/>
          <w:sz w:val="24"/>
        </w:rPr>
        <w:t>算法指解题方案的准确而完整的描述，是一系列解决问题的清晰</w:t>
      </w:r>
      <w:r>
        <w:rPr>
          <w:rFonts w:ascii="宋体" w:hAnsi="宋体" w:eastAsia="宋体" w:cs="Songti SC Regular"/>
          <w:sz w:val="24"/>
        </w:rPr>
        <w:t>指令，代表着用系统的方法描述</w:t>
      </w:r>
      <w:r>
        <w:rPr>
          <w:rFonts w:ascii="宋体" w:hAnsi="宋体" w:eastAsia="宋体"/>
          <w:sz w:val="24"/>
        </w:rPr>
        <w:fldChar w:fldCharType="begin"/>
      </w:r>
      <w:r>
        <w:rPr>
          <w:rFonts w:ascii="宋体" w:hAnsi="宋体" w:eastAsia="宋体"/>
          <w:sz w:val="24"/>
        </w:rPr>
        <w:instrText xml:space="preserve"> HYPERLINK "https://baike.baidu.com/item/%E8%A7%A3%E5%86%B3%E9%97%AE%E9%A2%98%E7%9A%84%E7%AD%96%E7%95%A5/56095568?fromModule=lemma_inlink" \t "https://baike.baidu.com/item/%E7%AE%97%E6%B3%95/_blank" </w:instrText>
      </w:r>
      <w:r>
        <w:rPr>
          <w:rFonts w:ascii="宋体" w:hAnsi="宋体" w:eastAsia="宋体"/>
          <w:sz w:val="24"/>
        </w:rPr>
        <w:fldChar w:fldCharType="separate"/>
      </w:r>
      <w:r>
        <w:rPr>
          <w:rFonts w:ascii="宋体" w:hAnsi="宋体" w:eastAsia="宋体" w:cs="Songti SC Regular"/>
          <w:sz w:val="24"/>
        </w:rPr>
        <w:t>解决问题的策略</w:t>
      </w:r>
      <w:r>
        <w:rPr>
          <w:rFonts w:ascii="宋体" w:hAnsi="宋体" w:eastAsia="宋体" w:cs="Songti SC Regular"/>
          <w:sz w:val="24"/>
        </w:rPr>
        <w:fldChar w:fldCharType="end"/>
      </w:r>
      <w:r>
        <w:rPr>
          <w:rFonts w:ascii="宋体" w:hAnsi="宋体" w:eastAsia="宋体" w:cs="Songti SC Regular"/>
          <w:sz w:val="24"/>
        </w:rPr>
        <w:t>机制</w:t>
      </w:r>
      <w:r>
        <w:rPr>
          <w:rFonts w:hint="eastAsia" w:ascii="宋体" w:hAnsi="宋体" w:eastAsia="宋体" w:cs="Songti SC Regular"/>
          <w:sz w:val="24"/>
        </w:rPr>
        <w:t>，包括生成合成类、个性化推送类、排序精选类、检索过滤类、调度决策类等算法技术。</w:t>
      </w:r>
    </w:p>
    <w:p>
      <w:pPr>
        <w:spacing w:line="300" w:lineRule="auto"/>
        <w:outlineLvl w:val="1"/>
        <w:rPr>
          <w:rFonts w:hint="eastAsia" w:ascii="宋体" w:hAnsi="宋体" w:eastAsia="宋体" w:cs="Songti SC Bold"/>
          <w:b/>
          <w:bCs/>
          <w:sz w:val="24"/>
        </w:rPr>
      </w:pPr>
      <w:bookmarkStart w:id="17" w:name="_Toc150171439"/>
      <w:r>
        <w:rPr>
          <w:rFonts w:hint="eastAsia" w:ascii="宋体" w:hAnsi="宋体" w:eastAsia="宋体" w:cs="Songti SC Bold"/>
          <w:b/>
          <w:bCs/>
          <w:sz w:val="24"/>
        </w:rPr>
        <w:t>3.8 代码</w:t>
      </w:r>
      <w:bookmarkEnd w:id="17"/>
    </w:p>
    <w:p>
      <w:pPr>
        <w:spacing w:line="300" w:lineRule="auto"/>
        <w:rPr>
          <w:rFonts w:ascii="宋体" w:hAnsi="宋体" w:eastAsia="宋体" w:cs="Songti SC Regular"/>
          <w:sz w:val="24"/>
        </w:rPr>
      </w:pPr>
      <w:r>
        <w:rPr>
          <w:rFonts w:hint="eastAsia" w:ascii="宋体" w:hAnsi="宋体" w:eastAsia="宋体" w:cs="Songti SC Regular"/>
          <w:sz w:val="24"/>
        </w:rPr>
        <w:t>代码指程序员用</w:t>
      </w:r>
      <w:r>
        <w:rPr>
          <w:rFonts w:ascii="宋体" w:hAnsi="宋体" w:eastAsia="宋体"/>
          <w:sz w:val="24"/>
        </w:rPr>
        <w:fldChar w:fldCharType="begin"/>
      </w:r>
      <w:r>
        <w:rPr>
          <w:rFonts w:ascii="宋体" w:hAnsi="宋体" w:eastAsia="宋体"/>
          <w:sz w:val="24"/>
        </w:rPr>
        <w:instrText xml:space="preserve"> HYPERLINK "https://baike.baidu.com/item/%E5%BC%80%E5%8F%91%E5%B7%A5%E5%85%B7/10464557?fromModule=lemma_inlink" \t "https://baike.baidu.com/item/%E4%BB%A3%E7%A0%81/_blank" </w:instrText>
      </w:r>
      <w:r>
        <w:rPr>
          <w:rFonts w:ascii="宋体" w:hAnsi="宋体" w:eastAsia="宋体"/>
          <w:sz w:val="24"/>
        </w:rPr>
        <w:fldChar w:fldCharType="separate"/>
      </w:r>
      <w:r>
        <w:rPr>
          <w:rFonts w:ascii="宋体" w:hAnsi="宋体" w:eastAsia="宋体" w:cs="Songti SC Regular"/>
          <w:sz w:val="24"/>
        </w:rPr>
        <w:t>开发工具</w:t>
      </w:r>
      <w:r>
        <w:rPr>
          <w:rFonts w:ascii="宋体" w:hAnsi="宋体" w:eastAsia="宋体" w:cs="Songti SC Regular"/>
          <w:sz w:val="24"/>
        </w:rPr>
        <w:fldChar w:fldCharType="end"/>
      </w:r>
      <w:r>
        <w:rPr>
          <w:rFonts w:ascii="宋体" w:hAnsi="宋体" w:eastAsia="宋体" w:cs="Songti SC Regular"/>
          <w:sz w:val="24"/>
        </w:rPr>
        <w:t>所支持的语言写出来的</w:t>
      </w:r>
      <w:r>
        <w:rPr>
          <w:rFonts w:ascii="宋体" w:hAnsi="宋体" w:eastAsia="宋体"/>
          <w:sz w:val="24"/>
        </w:rPr>
        <w:fldChar w:fldCharType="begin"/>
      </w:r>
      <w:r>
        <w:rPr>
          <w:rFonts w:ascii="宋体" w:hAnsi="宋体" w:eastAsia="宋体"/>
          <w:sz w:val="24"/>
        </w:rPr>
        <w:instrText xml:space="preserve"> HYPERLINK "https://baike.baidu.com/item/%E6%BA%90%E6%96%87%E4%BB%B6/6999107?fromModule=lemma_inlink" \t "https://baike.baidu.com/item/%E4%BB%A3%E7%A0%81/_blank" </w:instrText>
      </w:r>
      <w:r>
        <w:rPr>
          <w:rFonts w:ascii="宋体" w:hAnsi="宋体" w:eastAsia="宋体"/>
          <w:sz w:val="24"/>
        </w:rPr>
        <w:fldChar w:fldCharType="separate"/>
      </w:r>
      <w:r>
        <w:rPr>
          <w:rFonts w:ascii="宋体" w:hAnsi="宋体" w:eastAsia="宋体" w:cs="Songti SC Regular"/>
          <w:sz w:val="24"/>
        </w:rPr>
        <w:t>源文件</w:t>
      </w:r>
      <w:r>
        <w:rPr>
          <w:rFonts w:ascii="宋体" w:hAnsi="宋体" w:eastAsia="宋体" w:cs="Songti SC Regular"/>
          <w:sz w:val="24"/>
        </w:rPr>
        <w:fldChar w:fldCharType="end"/>
      </w:r>
      <w:r>
        <w:rPr>
          <w:rFonts w:ascii="宋体" w:hAnsi="宋体" w:eastAsia="宋体" w:cs="Songti SC Regular"/>
          <w:sz w:val="24"/>
        </w:rPr>
        <w:t>，是一组由</w:t>
      </w:r>
      <w:r>
        <w:rPr>
          <w:rFonts w:ascii="宋体" w:hAnsi="宋体" w:eastAsia="宋体"/>
          <w:sz w:val="24"/>
        </w:rPr>
        <w:fldChar w:fldCharType="begin"/>
      </w:r>
      <w:r>
        <w:rPr>
          <w:rFonts w:ascii="宋体" w:hAnsi="宋体" w:eastAsia="宋体"/>
          <w:sz w:val="24"/>
        </w:rPr>
        <w:instrText xml:space="preserve"> HYPERLINK "https://baike.baidu.com/item/%E5%AD%97%E7%AC%A6/4768913?fromModule=lemma_inlink" \t "https://baike.baidu.com/item/%E4%BB%A3%E7%A0%81/_blank" </w:instrText>
      </w:r>
      <w:r>
        <w:rPr>
          <w:rFonts w:ascii="宋体" w:hAnsi="宋体" w:eastAsia="宋体"/>
          <w:sz w:val="24"/>
        </w:rPr>
        <w:fldChar w:fldCharType="separate"/>
      </w:r>
      <w:r>
        <w:rPr>
          <w:rFonts w:ascii="宋体" w:hAnsi="宋体" w:eastAsia="宋体" w:cs="Songti SC Regular"/>
          <w:sz w:val="24"/>
        </w:rPr>
        <w:t>字符</w:t>
      </w:r>
      <w:r>
        <w:rPr>
          <w:rFonts w:ascii="宋体" w:hAnsi="宋体" w:eastAsia="宋体" w:cs="Songti SC Regular"/>
          <w:sz w:val="24"/>
        </w:rPr>
        <w:fldChar w:fldCharType="end"/>
      </w:r>
      <w:r>
        <w:rPr>
          <w:rFonts w:ascii="宋体" w:hAnsi="宋体" w:eastAsia="宋体" w:cs="Songti SC Regular"/>
          <w:sz w:val="24"/>
        </w:rPr>
        <w:t>、符号或信号</w:t>
      </w:r>
      <w:r>
        <w:rPr>
          <w:rFonts w:ascii="宋体" w:hAnsi="宋体" w:eastAsia="宋体"/>
          <w:sz w:val="24"/>
        </w:rPr>
        <w:fldChar w:fldCharType="begin"/>
      </w:r>
      <w:r>
        <w:rPr>
          <w:rFonts w:ascii="宋体" w:hAnsi="宋体" w:eastAsia="宋体"/>
          <w:sz w:val="24"/>
        </w:rPr>
        <w:instrText xml:space="preserve"> HYPERLINK "https://baike.baidu.com/item/%E7%A0%81%E5%85%83/10525003?fromModule=lemma_inlink" \t "https://baike.baidu.com/item/%E4%BB%A3%E7%A0%81/_blank" </w:instrText>
      </w:r>
      <w:r>
        <w:rPr>
          <w:rFonts w:ascii="宋体" w:hAnsi="宋体" w:eastAsia="宋体"/>
          <w:sz w:val="24"/>
        </w:rPr>
        <w:fldChar w:fldCharType="separate"/>
      </w:r>
      <w:r>
        <w:rPr>
          <w:rFonts w:ascii="宋体" w:hAnsi="宋体" w:eastAsia="宋体" w:cs="Songti SC Regular"/>
          <w:sz w:val="24"/>
        </w:rPr>
        <w:t>码元</w:t>
      </w:r>
      <w:r>
        <w:rPr>
          <w:rFonts w:ascii="宋体" w:hAnsi="宋体" w:eastAsia="宋体" w:cs="Songti SC Regular"/>
          <w:sz w:val="24"/>
        </w:rPr>
        <w:fldChar w:fldCharType="end"/>
      </w:r>
      <w:r>
        <w:rPr>
          <w:rFonts w:ascii="宋体" w:hAnsi="宋体" w:eastAsia="宋体" w:cs="Songti SC Regular"/>
          <w:sz w:val="24"/>
        </w:rPr>
        <w:t>以离散形式表示信息的明确的规则体系。</w:t>
      </w:r>
    </w:p>
    <w:p>
      <w:pPr>
        <w:spacing w:line="300" w:lineRule="auto"/>
        <w:outlineLvl w:val="1"/>
        <w:rPr>
          <w:rFonts w:hint="eastAsia" w:ascii="宋体" w:hAnsi="宋体" w:eastAsia="宋体" w:cs="Songti SC Bold"/>
          <w:b/>
          <w:bCs/>
          <w:sz w:val="24"/>
        </w:rPr>
      </w:pPr>
      <w:bookmarkStart w:id="18" w:name="_Toc150171440"/>
      <w:r>
        <w:rPr>
          <w:rFonts w:hint="eastAsia" w:ascii="宋体" w:hAnsi="宋体" w:eastAsia="宋体" w:cs="Songti SC Bold"/>
          <w:b/>
          <w:bCs/>
          <w:sz w:val="24"/>
        </w:rPr>
        <w:t>3.9 模型</w:t>
      </w:r>
      <w:bookmarkEnd w:id="18"/>
    </w:p>
    <w:p>
      <w:pPr>
        <w:spacing w:line="300" w:lineRule="auto"/>
        <w:rPr>
          <w:rFonts w:ascii="宋体" w:hAnsi="宋体" w:eastAsia="宋体" w:cs="Songti SC Regular"/>
          <w:sz w:val="24"/>
        </w:rPr>
      </w:pPr>
      <w:r>
        <w:rPr>
          <w:rFonts w:hint="eastAsia" w:ascii="宋体" w:hAnsi="宋体" w:eastAsia="宋体" w:cs="Songti SC Regular"/>
          <w:sz w:val="24"/>
        </w:rPr>
        <w:t>模型指人工智能算法在数据上进行训练后的产物。</w:t>
      </w:r>
    </w:p>
    <w:p>
      <w:pPr>
        <w:spacing w:line="300" w:lineRule="auto"/>
        <w:rPr>
          <w:rFonts w:ascii="宋体" w:hAnsi="宋体" w:eastAsia="宋体" w:cs="Songti SC Regular"/>
          <w:sz w:val="24"/>
        </w:rPr>
      </w:pPr>
    </w:p>
    <w:p>
      <w:pPr>
        <w:spacing w:line="300" w:lineRule="auto"/>
        <w:outlineLvl w:val="0"/>
        <w:rPr>
          <w:rFonts w:ascii="宋体" w:hAnsi="宋体" w:eastAsia="宋体" w:cs="Songti SC Bold"/>
          <w:b/>
          <w:bCs/>
          <w:sz w:val="24"/>
        </w:rPr>
      </w:pPr>
      <w:bookmarkStart w:id="19" w:name="_Toc1741390543"/>
      <w:bookmarkStart w:id="20" w:name="_Toc150171441"/>
      <w:r>
        <w:rPr>
          <w:rFonts w:hint="eastAsia" w:ascii="宋体" w:hAnsi="宋体" w:eastAsia="宋体" w:cs="Songti SC Bold"/>
          <w:b/>
          <w:bCs/>
          <w:sz w:val="24"/>
        </w:rPr>
        <w:t>4.基本原则</w:t>
      </w:r>
      <w:bookmarkEnd w:id="19"/>
      <w:bookmarkEnd w:id="20"/>
    </w:p>
    <w:p>
      <w:pPr>
        <w:spacing w:line="300" w:lineRule="auto"/>
        <w:outlineLvl w:val="1"/>
        <w:rPr>
          <w:rFonts w:hint="eastAsia" w:ascii="宋体" w:hAnsi="宋体" w:eastAsia="宋体" w:cs="Songti SC Bold"/>
          <w:b/>
          <w:bCs/>
          <w:sz w:val="24"/>
        </w:rPr>
      </w:pPr>
      <w:bookmarkStart w:id="21" w:name="_Toc150171442"/>
      <w:bookmarkStart w:id="22" w:name="_Toc1643714885"/>
      <w:r>
        <w:rPr>
          <w:rFonts w:hint="eastAsia" w:ascii="宋体" w:hAnsi="宋体" w:eastAsia="宋体" w:cs="Songti SC Bold"/>
          <w:b/>
          <w:bCs/>
          <w:sz w:val="24"/>
        </w:rPr>
        <w:t>4.1 企业自主</w:t>
      </w:r>
      <w:bookmarkEnd w:id="21"/>
      <w:bookmarkEnd w:id="22"/>
    </w:p>
    <w:p>
      <w:pPr>
        <w:spacing w:line="300" w:lineRule="auto"/>
        <w:rPr>
          <w:rFonts w:ascii="宋体" w:hAnsi="宋体" w:eastAsia="宋体" w:cs="Songti SC Regular"/>
          <w:sz w:val="24"/>
        </w:rPr>
      </w:pPr>
      <w:r>
        <w:rPr>
          <w:rFonts w:hint="eastAsia" w:ascii="宋体" w:hAnsi="宋体" w:eastAsia="宋体" w:cs="Songti SC Regular"/>
          <w:sz w:val="24"/>
        </w:rPr>
        <w:t>充分发挥企业自主性</w:t>
      </w:r>
      <w:r>
        <w:rPr>
          <w:rFonts w:ascii="宋体" w:hAnsi="宋体" w:eastAsia="宋体" w:cs="Songti SC Regular"/>
          <w:sz w:val="24"/>
        </w:rPr>
        <w:t>，参照本</w:t>
      </w:r>
      <w:r>
        <w:rPr>
          <w:rFonts w:hint="eastAsia" w:ascii="宋体" w:hAnsi="宋体" w:eastAsia="宋体" w:cs="Songti SC Regular"/>
          <w:sz w:val="24"/>
          <w:lang w:eastAsia="zh-CN"/>
        </w:rPr>
        <w:t>指南</w:t>
      </w:r>
      <w:r>
        <w:rPr>
          <w:rFonts w:ascii="宋体" w:hAnsi="宋体" w:eastAsia="宋体" w:cs="Songti SC Regular"/>
          <w:sz w:val="24"/>
        </w:rPr>
        <w:t>给出的工作框架，结合企业</w:t>
      </w:r>
      <w:r>
        <w:rPr>
          <w:rFonts w:hint="eastAsia" w:ascii="宋体" w:hAnsi="宋体" w:eastAsia="宋体" w:cs="Songti SC Regular"/>
          <w:sz w:val="24"/>
        </w:rPr>
        <w:t>自身情况，设立商业秘密保护部门或依托</w:t>
      </w:r>
      <w:r>
        <w:rPr>
          <w:rFonts w:ascii="宋体" w:hAnsi="宋体" w:eastAsia="宋体" w:cs="Songti SC Regular"/>
          <w:sz w:val="24"/>
        </w:rPr>
        <w:t>法务或合规等</w:t>
      </w:r>
      <w:r>
        <w:rPr>
          <w:rFonts w:hint="eastAsia" w:ascii="宋体" w:hAnsi="宋体" w:eastAsia="宋体" w:cs="Songti SC Regular"/>
          <w:sz w:val="24"/>
        </w:rPr>
        <w:t>相关部门开展商业秘密保护工作，制定相应的商业秘密管理制度，预防商业秘密泄露风险；在商业秘密侵权行为发生后及时采取应急措施，积极维权。</w:t>
      </w:r>
    </w:p>
    <w:p>
      <w:pPr>
        <w:spacing w:line="300" w:lineRule="auto"/>
        <w:outlineLvl w:val="1"/>
        <w:rPr>
          <w:rFonts w:hint="eastAsia" w:ascii="宋体" w:hAnsi="宋体" w:eastAsia="宋体" w:cs="Songti SC Bold"/>
          <w:b/>
          <w:bCs/>
          <w:sz w:val="24"/>
        </w:rPr>
      </w:pPr>
      <w:bookmarkStart w:id="23" w:name="_Toc686437187"/>
      <w:bookmarkStart w:id="24" w:name="_Toc150171443"/>
      <w:r>
        <w:rPr>
          <w:rFonts w:hint="eastAsia" w:ascii="宋体" w:hAnsi="宋体" w:eastAsia="宋体" w:cs="Songti SC Bold"/>
          <w:b/>
          <w:bCs/>
          <w:sz w:val="24"/>
        </w:rPr>
        <w:t>4.2 预防为先</w:t>
      </w:r>
      <w:bookmarkEnd w:id="23"/>
      <w:bookmarkEnd w:id="24"/>
    </w:p>
    <w:p>
      <w:pPr>
        <w:spacing w:line="300" w:lineRule="auto"/>
        <w:rPr>
          <w:rFonts w:ascii="宋体" w:hAnsi="宋体" w:eastAsia="宋体" w:cs="Songti SC Regular"/>
          <w:sz w:val="24"/>
        </w:rPr>
      </w:pPr>
      <w:r>
        <w:rPr>
          <w:rFonts w:hint="eastAsia" w:ascii="宋体" w:hAnsi="宋体" w:eastAsia="宋体" w:cs="Songti SC Regular"/>
          <w:sz w:val="24"/>
        </w:rPr>
        <w:t>增强商业秘密保护的意识和能力，建立企业商业秘密保护体系，做好商业秘密的确定、固定、分级管理工作，加强保密事项的管理，最大限度预防商业秘密泄露或侵权行为发生，在企业内部开展保密宣传，营造商业秘密保护</w:t>
      </w:r>
      <w:r>
        <w:rPr>
          <w:rFonts w:ascii="宋体" w:hAnsi="宋体" w:eastAsia="宋体" w:cs="Songti SC Regular"/>
          <w:sz w:val="24"/>
        </w:rPr>
        <w:t>氛围</w:t>
      </w:r>
      <w:r>
        <w:rPr>
          <w:rFonts w:hint="eastAsia" w:ascii="宋体" w:hAnsi="宋体" w:eastAsia="宋体" w:cs="Songti SC Regular"/>
          <w:sz w:val="24"/>
        </w:rPr>
        <w:t>。</w:t>
      </w:r>
    </w:p>
    <w:p>
      <w:pPr>
        <w:spacing w:line="300" w:lineRule="auto"/>
        <w:outlineLvl w:val="1"/>
        <w:rPr>
          <w:rFonts w:hint="eastAsia" w:ascii="宋体" w:hAnsi="宋体" w:eastAsia="宋体" w:cs="Songti SC Bold"/>
          <w:b/>
          <w:bCs/>
          <w:sz w:val="24"/>
        </w:rPr>
      </w:pPr>
      <w:bookmarkStart w:id="25" w:name="_Toc667650225"/>
      <w:bookmarkStart w:id="26" w:name="_Toc150171444"/>
      <w:r>
        <w:rPr>
          <w:rFonts w:hint="eastAsia" w:ascii="宋体" w:hAnsi="宋体" w:eastAsia="宋体" w:cs="Songti SC Bold"/>
          <w:b/>
          <w:bCs/>
          <w:sz w:val="24"/>
        </w:rPr>
        <w:t>4.3 多元协同</w:t>
      </w:r>
      <w:bookmarkEnd w:id="25"/>
      <w:bookmarkEnd w:id="26"/>
    </w:p>
    <w:p>
      <w:pPr>
        <w:spacing w:line="300" w:lineRule="auto"/>
        <w:rPr>
          <w:rFonts w:ascii="宋体" w:hAnsi="宋体" w:eastAsia="宋体" w:cs="Songti SC Regular"/>
          <w:sz w:val="24"/>
        </w:rPr>
      </w:pPr>
      <w:r>
        <w:rPr>
          <w:rFonts w:hint="eastAsia" w:ascii="宋体" w:hAnsi="宋体" w:eastAsia="宋体" w:cs="Songti SC Regular"/>
          <w:sz w:val="24"/>
        </w:rPr>
        <w:t xml:space="preserve">发挥行政部门、企业、社会第三方服务机构等多方力量进行宣传培训、技术咨询、制度建设等服务，提升行业整体商业秘密保护能力。 </w:t>
      </w:r>
    </w:p>
    <w:p>
      <w:pPr>
        <w:spacing w:line="300" w:lineRule="auto"/>
        <w:outlineLvl w:val="1"/>
        <w:rPr>
          <w:rFonts w:hint="eastAsia" w:ascii="宋体" w:hAnsi="宋体" w:eastAsia="宋体" w:cs="Songti SC Bold"/>
          <w:b/>
          <w:bCs/>
          <w:sz w:val="24"/>
        </w:rPr>
      </w:pPr>
      <w:bookmarkStart w:id="27" w:name="_Toc150171445"/>
      <w:bookmarkStart w:id="28" w:name="_Toc595276000"/>
      <w:r>
        <w:rPr>
          <w:rFonts w:hint="eastAsia" w:ascii="宋体" w:hAnsi="宋体" w:eastAsia="宋体" w:cs="Songti SC Bold"/>
          <w:b/>
          <w:bCs/>
          <w:sz w:val="24"/>
        </w:rPr>
        <w:t>4.4 依法维权</w:t>
      </w:r>
      <w:bookmarkEnd w:id="27"/>
      <w:bookmarkEnd w:id="28"/>
    </w:p>
    <w:p>
      <w:pPr>
        <w:spacing w:line="300" w:lineRule="auto"/>
        <w:rPr>
          <w:rFonts w:ascii="宋体" w:hAnsi="宋体" w:eastAsia="宋体" w:cs="Songti SC Regular"/>
          <w:sz w:val="24"/>
        </w:rPr>
      </w:pPr>
      <w:r>
        <w:rPr>
          <w:rFonts w:hint="eastAsia" w:ascii="宋体" w:hAnsi="宋体" w:eastAsia="宋体" w:cs="Songti SC Regular"/>
          <w:sz w:val="24"/>
        </w:rPr>
        <w:t>企业应依法开展商业秘密保护工作。依据现有法律法规对本企业商业秘密采取保护措施，商业秘密受到侵害时，向行政管理机构、公安机关及司法机关等寻求保护，维护合法权益。</w:t>
      </w:r>
    </w:p>
    <w:p>
      <w:pPr>
        <w:spacing w:line="300" w:lineRule="auto"/>
        <w:outlineLvl w:val="1"/>
        <w:rPr>
          <w:rFonts w:hint="eastAsia" w:ascii="宋体" w:hAnsi="宋体" w:eastAsia="宋体" w:cs="Songti SC Bold"/>
          <w:b/>
          <w:bCs/>
          <w:sz w:val="24"/>
        </w:rPr>
      </w:pPr>
      <w:bookmarkStart w:id="29" w:name="_Toc1824904274"/>
      <w:bookmarkStart w:id="30" w:name="_Toc150171446"/>
      <w:r>
        <w:rPr>
          <w:rFonts w:hint="eastAsia" w:ascii="宋体" w:hAnsi="宋体" w:eastAsia="宋体" w:cs="Songti SC Bold"/>
          <w:b/>
          <w:bCs/>
          <w:sz w:val="24"/>
        </w:rPr>
        <w:t>4.5 公益保护</w:t>
      </w:r>
      <w:bookmarkEnd w:id="29"/>
      <w:bookmarkEnd w:id="30"/>
    </w:p>
    <w:p>
      <w:pPr>
        <w:spacing w:line="300" w:lineRule="auto"/>
        <w:rPr>
          <w:rFonts w:ascii="宋体" w:hAnsi="宋体" w:eastAsia="宋体" w:cs="Songti SC Regular"/>
          <w:sz w:val="24"/>
        </w:rPr>
      </w:pPr>
      <w:r>
        <w:rPr>
          <w:rFonts w:hint="eastAsia" w:ascii="宋体" w:hAnsi="宋体" w:eastAsia="宋体" w:cs="Songti SC Regular"/>
          <w:sz w:val="24"/>
        </w:rPr>
        <w:t>商业秘密的保护不得损害社会公共利益和他人的合法权益。损害国家利益或危及国家安全、损害公共利益和公众健康、违背公序良俗和伦理道德、危害自然环境或社会安全的信息不得作为商业秘密保护。</w:t>
      </w:r>
    </w:p>
    <w:p>
      <w:pPr>
        <w:spacing w:line="300" w:lineRule="auto"/>
        <w:rPr>
          <w:rFonts w:ascii="宋体" w:hAnsi="宋体" w:eastAsia="宋体" w:cs="Songti SC Bold"/>
          <w:sz w:val="24"/>
        </w:rPr>
      </w:pPr>
    </w:p>
    <w:p>
      <w:pPr>
        <w:spacing w:line="300" w:lineRule="auto"/>
        <w:outlineLvl w:val="0"/>
        <w:rPr>
          <w:rFonts w:ascii="宋体" w:hAnsi="宋体" w:eastAsia="宋体" w:cs="Songti SC Bold"/>
          <w:b/>
          <w:bCs/>
          <w:sz w:val="24"/>
        </w:rPr>
      </w:pPr>
      <w:bookmarkStart w:id="31" w:name="_Toc150171447"/>
      <w:bookmarkStart w:id="32" w:name="_Toc804686664"/>
      <w:r>
        <w:rPr>
          <w:rFonts w:hint="eastAsia" w:ascii="宋体" w:hAnsi="宋体" w:eastAsia="宋体" w:cs="Songti SC Bold"/>
          <w:b/>
          <w:bCs/>
          <w:sz w:val="24"/>
        </w:rPr>
        <w:t>5.总体要求</w:t>
      </w:r>
      <w:bookmarkEnd w:id="31"/>
      <w:bookmarkEnd w:id="32"/>
    </w:p>
    <w:p>
      <w:pPr>
        <w:spacing w:line="300" w:lineRule="auto"/>
        <w:outlineLvl w:val="1"/>
        <w:rPr>
          <w:rFonts w:hint="eastAsia" w:ascii="宋体" w:hAnsi="宋体" w:eastAsia="宋体" w:cs="Songti SC Bold"/>
          <w:b/>
          <w:bCs/>
          <w:sz w:val="24"/>
        </w:rPr>
      </w:pPr>
      <w:bookmarkStart w:id="33" w:name="_Toc150171448"/>
      <w:r>
        <w:rPr>
          <w:rFonts w:hint="eastAsia" w:ascii="宋体" w:hAnsi="宋体" w:eastAsia="宋体" w:cs="Songti SC Bold"/>
          <w:b/>
          <w:bCs/>
          <w:sz w:val="24"/>
        </w:rPr>
        <w:t>5.1商业秘密管理体系</w:t>
      </w:r>
      <w:bookmarkEnd w:id="33"/>
    </w:p>
    <w:p>
      <w:pPr>
        <w:spacing w:line="300" w:lineRule="auto"/>
        <w:rPr>
          <w:rFonts w:ascii="宋体" w:hAnsi="宋体" w:eastAsia="宋体" w:cs="Songti SC Regular"/>
          <w:sz w:val="24"/>
        </w:rPr>
      </w:pPr>
      <w:r>
        <w:rPr>
          <w:rFonts w:hint="eastAsia" w:ascii="宋体" w:hAnsi="宋体" w:eastAsia="宋体" w:cs="Songti SC Regular"/>
          <w:sz w:val="24"/>
        </w:rPr>
        <w:t>企业应构建完善的商业秘密管理体系。应在企业内部设置商业秘密管理职责部门，搭建商业秘密保护组织机构，总体负责企业商业秘密管理各项工作；并在各部门设置商业秘密管理人员或管理小组，在商业秘密管理部门的领导下开展本部门商业秘密管理各项工作。</w:t>
      </w:r>
    </w:p>
    <w:p>
      <w:pPr>
        <w:spacing w:line="300" w:lineRule="auto"/>
        <w:outlineLvl w:val="1"/>
        <w:rPr>
          <w:rFonts w:hint="eastAsia" w:ascii="宋体" w:hAnsi="宋体" w:eastAsia="宋体" w:cs="Songti SC Bold"/>
          <w:b/>
          <w:bCs/>
          <w:sz w:val="24"/>
        </w:rPr>
      </w:pPr>
      <w:bookmarkStart w:id="34" w:name="_Toc150171449"/>
      <w:r>
        <w:rPr>
          <w:rFonts w:hint="eastAsia" w:ascii="宋体" w:hAnsi="宋体" w:eastAsia="宋体" w:cs="Songti SC Bold"/>
          <w:b/>
          <w:bCs/>
          <w:sz w:val="24"/>
        </w:rPr>
        <w:t>5.2商业秘密管理制度</w:t>
      </w:r>
      <w:bookmarkEnd w:id="34"/>
    </w:p>
    <w:p>
      <w:pPr>
        <w:spacing w:line="300" w:lineRule="auto"/>
        <w:rPr>
          <w:rFonts w:ascii="宋体" w:hAnsi="宋体" w:eastAsia="宋体" w:cs="Songti SC Regular"/>
          <w:sz w:val="24"/>
        </w:rPr>
      </w:pPr>
      <w:r>
        <w:rPr>
          <w:rFonts w:hint="eastAsia" w:ascii="宋体" w:hAnsi="宋体" w:eastAsia="宋体" w:cs="Songti SC Regular"/>
          <w:sz w:val="24"/>
        </w:rPr>
        <w:t xml:space="preserve">企业应根据自身情况，制定适用于细分领域的商业秘密管理制度，提升商业秘密管理工作的规范性，内容可包括： </w:t>
      </w:r>
    </w:p>
    <w:p>
      <w:pPr>
        <w:spacing w:line="300" w:lineRule="auto"/>
        <w:rPr>
          <w:rFonts w:ascii="宋体" w:hAnsi="宋体" w:eastAsia="宋体" w:cs="Songti SC Regular"/>
          <w:sz w:val="24"/>
        </w:rPr>
      </w:pPr>
      <w:r>
        <w:rPr>
          <w:rFonts w:hint="eastAsia" w:ascii="宋体" w:hAnsi="宋体" w:eastAsia="宋体" w:cs="Songti SC Regular"/>
          <w:sz w:val="24"/>
        </w:rPr>
        <w:t>a) 企业商业秘密管理体系；</w:t>
      </w:r>
    </w:p>
    <w:p>
      <w:pPr>
        <w:spacing w:line="300" w:lineRule="auto"/>
        <w:rPr>
          <w:rFonts w:ascii="宋体" w:hAnsi="宋体" w:eastAsia="宋体" w:cs="Songti SC Regular"/>
          <w:sz w:val="24"/>
        </w:rPr>
      </w:pPr>
      <w:r>
        <w:rPr>
          <w:rFonts w:hint="eastAsia" w:ascii="宋体" w:hAnsi="宋体" w:eastAsia="宋体" w:cs="Songti SC Regular"/>
          <w:sz w:val="24"/>
        </w:rPr>
        <w:t xml:space="preserve">b) 商业秘密的确定与分级； </w:t>
      </w:r>
    </w:p>
    <w:p>
      <w:pPr>
        <w:spacing w:line="300" w:lineRule="auto"/>
        <w:rPr>
          <w:rFonts w:ascii="宋体" w:hAnsi="宋体" w:eastAsia="宋体" w:cs="Songti SC Regular"/>
          <w:sz w:val="24"/>
        </w:rPr>
      </w:pPr>
      <w:r>
        <w:rPr>
          <w:rFonts w:hint="eastAsia" w:ascii="宋体" w:hAnsi="宋体" w:eastAsia="宋体" w:cs="Songti SC Regular"/>
          <w:sz w:val="24"/>
        </w:rPr>
        <w:t xml:space="preserve">c) 涉密人员管理机制； </w:t>
      </w:r>
    </w:p>
    <w:p>
      <w:pPr>
        <w:spacing w:line="300" w:lineRule="auto"/>
        <w:rPr>
          <w:rFonts w:ascii="宋体" w:hAnsi="宋体" w:eastAsia="宋体" w:cs="Songti SC Regular"/>
          <w:sz w:val="24"/>
        </w:rPr>
      </w:pPr>
      <w:r>
        <w:rPr>
          <w:rFonts w:hint="eastAsia" w:ascii="宋体" w:hAnsi="宋体" w:eastAsia="宋体" w:cs="Songti SC Regular"/>
          <w:sz w:val="24"/>
        </w:rPr>
        <w:t xml:space="preserve">d) 涉密物品管理机制； </w:t>
      </w:r>
    </w:p>
    <w:p>
      <w:pPr>
        <w:spacing w:line="300" w:lineRule="auto"/>
        <w:rPr>
          <w:rFonts w:ascii="宋体" w:hAnsi="宋体" w:eastAsia="宋体" w:cs="Songti SC Regular"/>
          <w:sz w:val="24"/>
        </w:rPr>
      </w:pPr>
      <w:r>
        <w:rPr>
          <w:rFonts w:hint="eastAsia" w:ascii="宋体" w:hAnsi="宋体" w:eastAsia="宋体" w:cs="Songti SC Regular"/>
          <w:sz w:val="24"/>
        </w:rPr>
        <w:t xml:space="preserve">e) 涉密区域管理机制； </w:t>
      </w:r>
    </w:p>
    <w:p>
      <w:pPr>
        <w:spacing w:line="300" w:lineRule="auto"/>
        <w:rPr>
          <w:rFonts w:ascii="宋体" w:hAnsi="宋体" w:eastAsia="宋体" w:cs="Songti SC Regular"/>
          <w:sz w:val="24"/>
        </w:rPr>
      </w:pPr>
      <w:r>
        <w:rPr>
          <w:rFonts w:hint="eastAsia" w:ascii="宋体" w:hAnsi="宋体" w:eastAsia="宋体" w:cs="Songti SC Regular"/>
          <w:sz w:val="24"/>
        </w:rPr>
        <w:t>f) 员工保密事项规定；</w:t>
      </w:r>
    </w:p>
    <w:p>
      <w:pPr>
        <w:spacing w:line="300" w:lineRule="auto"/>
        <w:rPr>
          <w:rFonts w:ascii="宋体" w:hAnsi="宋体" w:eastAsia="宋体" w:cs="Songti SC Regular"/>
          <w:sz w:val="24"/>
        </w:rPr>
      </w:pPr>
      <w:r>
        <w:rPr>
          <w:rFonts w:hint="eastAsia" w:ascii="宋体" w:hAnsi="宋体" w:eastAsia="宋体" w:cs="Songti SC Regular"/>
          <w:sz w:val="24"/>
        </w:rPr>
        <w:t>g) 泄密预警和应急处置机制；</w:t>
      </w:r>
    </w:p>
    <w:p>
      <w:pPr>
        <w:spacing w:line="300" w:lineRule="auto"/>
        <w:rPr>
          <w:rFonts w:ascii="宋体" w:hAnsi="宋体" w:eastAsia="宋体" w:cs="Songti SC Regular"/>
          <w:sz w:val="24"/>
        </w:rPr>
      </w:pPr>
      <w:r>
        <w:rPr>
          <w:rFonts w:hint="eastAsia" w:ascii="宋体" w:hAnsi="宋体" w:eastAsia="宋体" w:cs="Songti SC Regular"/>
          <w:sz w:val="24"/>
        </w:rPr>
        <w:t xml:space="preserve">h)商业秘密对外披露机制； </w:t>
      </w:r>
    </w:p>
    <w:p>
      <w:pPr>
        <w:spacing w:line="300" w:lineRule="auto"/>
        <w:outlineLvl w:val="1"/>
        <w:rPr>
          <w:rFonts w:hint="eastAsia" w:ascii="宋体" w:hAnsi="宋体" w:eastAsia="宋体" w:cs="Songti SC Bold"/>
          <w:b/>
          <w:bCs/>
          <w:sz w:val="24"/>
        </w:rPr>
      </w:pPr>
      <w:r>
        <w:rPr>
          <w:rFonts w:hint="eastAsia" w:ascii="宋体" w:hAnsi="宋体" w:eastAsia="宋体" w:cs="Songti SC Regular"/>
          <w:sz w:val="24"/>
        </w:rPr>
        <w:t>i) 奖惩管理。</w:t>
      </w:r>
    </w:p>
    <w:p>
      <w:pPr>
        <w:spacing w:line="300" w:lineRule="auto"/>
        <w:outlineLvl w:val="1"/>
        <w:rPr>
          <w:rFonts w:hint="eastAsia" w:ascii="宋体" w:hAnsi="宋体" w:eastAsia="宋体" w:cs="Songti SC Bold"/>
          <w:b/>
          <w:bCs/>
          <w:sz w:val="24"/>
        </w:rPr>
      </w:pPr>
      <w:bookmarkStart w:id="35" w:name="_Toc150171450"/>
      <w:r>
        <w:rPr>
          <w:rFonts w:hint="eastAsia" w:ascii="宋体" w:hAnsi="宋体" w:eastAsia="宋体" w:cs="Songti SC Bold"/>
          <w:b/>
          <w:bCs/>
          <w:sz w:val="24"/>
        </w:rPr>
        <w:t>5.3商业秘密审查</w:t>
      </w:r>
      <w:bookmarkEnd w:id="35"/>
    </w:p>
    <w:p>
      <w:pPr>
        <w:spacing w:line="300" w:lineRule="auto"/>
        <w:rPr>
          <w:rFonts w:ascii="宋体" w:hAnsi="宋体" w:eastAsia="宋体" w:cs="Songti SC Regular"/>
          <w:sz w:val="24"/>
        </w:rPr>
      </w:pPr>
      <w:r>
        <w:rPr>
          <w:rFonts w:hint="eastAsia" w:ascii="宋体" w:hAnsi="宋体" w:eastAsia="宋体" w:cs="Songti SC Regular"/>
          <w:sz w:val="24"/>
        </w:rPr>
        <w:t>企业应定期或不定期组织开展商业秘密审查工作，包括：</w:t>
      </w:r>
    </w:p>
    <w:p>
      <w:pPr>
        <w:spacing w:line="300" w:lineRule="auto"/>
        <w:rPr>
          <w:rFonts w:ascii="宋体" w:hAnsi="宋体" w:eastAsia="宋体" w:cs="Songti SC Regular"/>
          <w:sz w:val="24"/>
        </w:rPr>
      </w:pPr>
      <w:r>
        <w:rPr>
          <w:rFonts w:hint="eastAsia" w:ascii="宋体" w:hAnsi="宋体" w:eastAsia="宋体" w:cs="Songti SC Regular"/>
          <w:sz w:val="24"/>
        </w:rPr>
        <w:t>a)对常见各项商业秘密情况进行审查，编制和更新商业秘密清单或台账，商业秘密清单可包括秘密主题、保密等级、保密期限、主责部门、保密范围、存储方式等；</w:t>
      </w:r>
    </w:p>
    <w:p>
      <w:pPr>
        <w:spacing w:line="300" w:lineRule="auto"/>
        <w:rPr>
          <w:rFonts w:ascii="宋体" w:hAnsi="宋体" w:eastAsia="宋体" w:cs="Songti SC Regular"/>
          <w:sz w:val="24"/>
        </w:rPr>
      </w:pPr>
      <w:r>
        <w:rPr>
          <w:rFonts w:hint="eastAsia" w:ascii="宋体" w:hAnsi="宋体" w:eastAsia="宋体" w:cs="Songti SC Regular"/>
          <w:sz w:val="24"/>
        </w:rPr>
        <w:t>b)对涉密载体和涉密区域进行检查；</w:t>
      </w:r>
    </w:p>
    <w:p>
      <w:pPr>
        <w:spacing w:line="300" w:lineRule="auto"/>
        <w:rPr>
          <w:rFonts w:ascii="宋体" w:hAnsi="宋体" w:eastAsia="宋体" w:cs="Songti SC Regular"/>
          <w:sz w:val="24"/>
        </w:rPr>
      </w:pPr>
      <w:r>
        <w:rPr>
          <w:rFonts w:hint="eastAsia" w:ascii="宋体" w:hAnsi="宋体" w:eastAsia="宋体" w:cs="Songti SC Regular"/>
          <w:sz w:val="24"/>
        </w:rPr>
        <w:t>c)开展商业秘密宣传教育工作；</w:t>
      </w:r>
    </w:p>
    <w:p>
      <w:pPr>
        <w:spacing w:line="300" w:lineRule="auto"/>
        <w:rPr>
          <w:rFonts w:ascii="宋体" w:hAnsi="宋体" w:eastAsia="宋体" w:cs="Songti SC Regular"/>
          <w:sz w:val="24"/>
        </w:rPr>
      </w:pPr>
      <w:r>
        <w:rPr>
          <w:rFonts w:hint="eastAsia" w:ascii="宋体" w:hAnsi="宋体" w:eastAsia="宋体" w:cs="Songti SC Regular"/>
          <w:sz w:val="24"/>
        </w:rPr>
        <w:t>d)对商业秘密管理体系进行评估与改进；</w:t>
      </w:r>
    </w:p>
    <w:p>
      <w:pPr>
        <w:spacing w:line="300" w:lineRule="auto"/>
        <w:rPr>
          <w:rFonts w:ascii="宋体" w:hAnsi="宋体" w:eastAsia="宋体" w:cs="Songti SC Regular"/>
          <w:sz w:val="24"/>
        </w:rPr>
      </w:pPr>
      <w:r>
        <w:rPr>
          <w:rFonts w:hint="eastAsia" w:ascii="宋体" w:hAnsi="宋体" w:eastAsia="宋体" w:cs="Songti SC Regular"/>
          <w:sz w:val="24"/>
          <w:lang w:eastAsia="zh-Hans"/>
        </w:rPr>
        <w:t>e）对涉密人员的管理机制、执行情况、人员变动等进行检查和评估</w:t>
      </w:r>
      <w:r>
        <w:rPr>
          <w:rFonts w:hint="eastAsia" w:ascii="宋体" w:hAnsi="宋体" w:eastAsia="宋体"/>
          <w:sz w:val="24"/>
          <w:lang w:eastAsia="zh-Hans"/>
        </w:rPr>
        <w:t>。</w:t>
      </w:r>
    </w:p>
    <w:p>
      <w:pPr>
        <w:spacing w:line="300" w:lineRule="auto"/>
        <w:outlineLvl w:val="1"/>
        <w:rPr>
          <w:rFonts w:hint="eastAsia" w:ascii="宋体" w:hAnsi="宋体" w:eastAsia="宋体" w:cs="Songti SC Bold"/>
          <w:b/>
          <w:bCs/>
          <w:sz w:val="24"/>
        </w:rPr>
      </w:pPr>
      <w:bookmarkStart w:id="36" w:name="_Toc150171451"/>
      <w:r>
        <w:rPr>
          <w:rFonts w:hint="eastAsia" w:ascii="宋体" w:hAnsi="宋体" w:eastAsia="宋体" w:cs="Songti SC Bold"/>
          <w:b/>
          <w:bCs/>
          <w:sz w:val="24"/>
        </w:rPr>
        <w:t>5.4 数据保护总体要求</w:t>
      </w:r>
      <w:bookmarkEnd w:id="36"/>
    </w:p>
    <w:p>
      <w:pPr>
        <w:spacing w:line="300" w:lineRule="auto"/>
        <w:rPr>
          <w:rFonts w:ascii="宋体" w:hAnsi="宋体" w:eastAsia="宋体" w:cs="Songti SC Regular"/>
          <w:sz w:val="24"/>
        </w:rPr>
      </w:pPr>
      <w:bookmarkStart w:id="37" w:name="_Toc29345"/>
      <w:r>
        <w:rPr>
          <w:rFonts w:hint="eastAsia" w:ascii="宋体" w:hAnsi="宋体" w:eastAsia="宋体" w:cs="Songti SC Regular"/>
          <w:sz w:val="24"/>
        </w:rPr>
        <w:t>5.4.1 商业秘密保护应贯穿数据的全生命周期，包括数据的采集环节、存储环节、处理环节、传输环节、销毁环节等各环节。</w:t>
      </w:r>
      <w:bookmarkEnd w:id="37"/>
    </w:p>
    <w:p>
      <w:pPr>
        <w:spacing w:line="300" w:lineRule="auto"/>
        <w:rPr>
          <w:rFonts w:ascii="宋体" w:hAnsi="宋体" w:eastAsia="宋体" w:cs="Songti SC Regular"/>
          <w:sz w:val="24"/>
        </w:rPr>
      </w:pPr>
      <w:bookmarkStart w:id="38" w:name="_Toc25668"/>
      <w:r>
        <w:rPr>
          <w:rFonts w:hint="eastAsia" w:ascii="宋体" w:hAnsi="宋体" w:eastAsia="宋体" w:cs="Songti SC Regular"/>
          <w:sz w:val="24"/>
        </w:rPr>
        <w:t>5.4.2 企业进行数据保护时应当遵守法律、法规，尊重社会公德和伦理，遵守商业道德和职业道德，诚实守信，履行数据安全保护义务，承担社会责任，不得危害国家安全、公共利益，不得损害个人、组织的合法权益。</w:t>
      </w:r>
      <w:bookmarkEnd w:id="38"/>
    </w:p>
    <w:p>
      <w:pPr>
        <w:spacing w:line="300" w:lineRule="auto"/>
        <w:outlineLvl w:val="1"/>
        <w:rPr>
          <w:rFonts w:ascii="宋体" w:hAnsi="宋体" w:eastAsia="宋体" w:cs="Songti SC Bold"/>
          <w:sz w:val="24"/>
        </w:rPr>
      </w:pPr>
      <w:bookmarkStart w:id="39" w:name="_Toc150171452"/>
      <w:r>
        <w:rPr>
          <w:rFonts w:hint="eastAsia" w:ascii="宋体" w:hAnsi="宋体" w:eastAsia="宋体" w:cs="Songti SC Bold"/>
          <w:sz w:val="24"/>
        </w:rPr>
        <w:t>5.5.算法保护总体要求</w:t>
      </w:r>
      <w:bookmarkEnd w:id="39"/>
    </w:p>
    <w:p>
      <w:pPr>
        <w:spacing w:line="300" w:lineRule="auto"/>
        <w:rPr>
          <w:rFonts w:ascii="宋体" w:hAnsi="宋体" w:eastAsia="宋体" w:cs="Songti SC Regular"/>
          <w:sz w:val="24"/>
        </w:rPr>
      </w:pPr>
      <w:r>
        <w:rPr>
          <w:rFonts w:hint="eastAsia" w:ascii="宋体" w:hAnsi="宋体" w:eastAsia="宋体" w:cs="Songti SC Regular"/>
          <w:sz w:val="24"/>
        </w:rPr>
        <w:t>5.5.1 商业秘密保护应贯穿算法开发利用的全流程，包括算法设计、算法学习及算法应用等过程，在研发过程中注意各环节保密协议的签署存档。</w:t>
      </w:r>
    </w:p>
    <w:p>
      <w:pPr>
        <w:spacing w:line="300" w:lineRule="auto"/>
        <w:rPr>
          <w:rFonts w:ascii="宋体" w:hAnsi="宋体" w:eastAsia="宋体" w:cs="Songti SC Regular"/>
          <w:sz w:val="24"/>
        </w:rPr>
      </w:pPr>
      <w:r>
        <w:rPr>
          <w:rFonts w:hint="eastAsia" w:ascii="宋体" w:hAnsi="宋体" w:eastAsia="宋体" w:cs="Songti SC Regular"/>
          <w:sz w:val="24"/>
        </w:rPr>
        <w:t>5.5.2 企业进行算法保护不得损害公共利益和他人的合法权利，不得违反法律法规对于公开或公示相关算法信息的要求。</w:t>
      </w:r>
    </w:p>
    <w:p>
      <w:pPr>
        <w:spacing w:line="300" w:lineRule="auto"/>
        <w:rPr>
          <w:rFonts w:ascii="宋体" w:hAnsi="宋体" w:eastAsia="宋体" w:cs="Songti SC Regular"/>
          <w:sz w:val="24"/>
        </w:rPr>
      </w:pPr>
      <w:bookmarkStart w:id="40" w:name="_Toc10546"/>
      <w:bookmarkStart w:id="41" w:name="_Toc1999013495"/>
      <w:r>
        <w:rPr>
          <w:rFonts w:hint="eastAsia" w:ascii="宋体" w:hAnsi="宋体" w:eastAsia="宋体" w:cs="Songti SC Regular"/>
          <w:sz w:val="24"/>
        </w:rPr>
        <w:t>5.5.3 企业应注重利用技术手段对人工智能技术进行商业秘密保护，保护应以其使用的模型、prompt等自然语言处理技术为重点。</w:t>
      </w:r>
      <w:bookmarkEnd w:id="40"/>
    </w:p>
    <w:p>
      <w:pPr>
        <w:spacing w:line="300" w:lineRule="auto"/>
        <w:rPr>
          <w:rFonts w:ascii="宋体" w:hAnsi="宋体" w:eastAsia="宋体" w:cs="Songti SC"/>
          <w:sz w:val="24"/>
        </w:rPr>
      </w:pPr>
    </w:p>
    <w:p>
      <w:pPr>
        <w:spacing w:line="300" w:lineRule="auto"/>
        <w:outlineLvl w:val="0"/>
        <w:rPr>
          <w:rFonts w:ascii="宋体" w:hAnsi="宋体" w:eastAsia="宋体" w:cs="Songti SC"/>
          <w:b/>
          <w:bCs/>
          <w:sz w:val="24"/>
        </w:rPr>
      </w:pPr>
      <w:bookmarkStart w:id="42" w:name="_Toc150171453"/>
      <w:r>
        <w:rPr>
          <w:rFonts w:hint="eastAsia" w:ascii="宋体" w:hAnsi="宋体" w:eastAsia="宋体" w:cs="Songti SC"/>
          <w:b/>
          <w:bCs/>
          <w:sz w:val="24"/>
        </w:rPr>
        <w:t>6. 商业秘密的确定</w:t>
      </w:r>
      <w:bookmarkEnd w:id="41"/>
      <w:bookmarkEnd w:id="42"/>
    </w:p>
    <w:p>
      <w:pPr>
        <w:spacing w:line="300" w:lineRule="auto"/>
        <w:outlineLvl w:val="1"/>
        <w:rPr>
          <w:rFonts w:hint="eastAsia" w:ascii="宋体" w:hAnsi="宋体" w:eastAsia="宋体" w:cs="Songti SC Bold"/>
          <w:b/>
          <w:bCs/>
          <w:sz w:val="24"/>
          <w:lang w:eastAsia="zh-Hans"/>
        </w:rPr>
      </w:pPr>
      <w:bookmarkStart w:id="43" w:name="_Toc38153150"/>
      <w:bookmarkStart w:id="44" w:name="_Toc150171454"/>
      <w:r>
        <w:rPr>
          <w:rFonts w:hint="eastAsia" w:ascii="宋体" w:hAnsi="宋体" w:eastAsia="宋体" w:cs="Songti SC Bold"/>
          <w:b/>
          <w:bCs/>
          <w:sz w:val="24"/>
        </w:rPr>
        <w:t xml:space="preserve">6.1 </w:t>
      </w:r>
      <w:bookmarkEnd w:id="43"/>
      <w:r>
        <w:rPr>
          <w:rFonts w:hint="eastAsia" w:ascii="宋体" w:hAnsi="宋体" w:eastAsia="宋体" w:cs="Songti SC Bold"/>
          <w:b/>
          <w:bCs/>
          <w:sz w:val="24"/>
          <w:lang w:eastAsia="zh-Hans"/>
        </w:rPr>
        <w:t>商业秘密的范围确定</w:t>
      </w:r>
      <w:bookmarkEnd w:id="44"/>
    </w:p>
    <w:p>
      <w:pPr>
        <w:spacing w:line="300" w:lineRule="auto"/>
        <w:rPr>
          <w:rFonts w:ascii="宋体" w:hAnsi="宋体" w:eastAsia="宋体" w:cs="Songti SC Regular"/>
          <w:sz w:val="24"/>
        </w:rPr>
      </w:pPr>
      <w:r>
        <w:rPr>
          <w:rFonts w:hint="eastAsia" w:ascii="宋体" w:hAnsi="宋体" w:eastAsia="宋体" w:cs="Songti SC Regular"/>
          <w:sz w:val="24"/>
        </w:rPr>
        <w:t>6.1.1商业秘密中的技术信息包括：</w:t>
      </w:r>
    </w:p>
    <w:p>
      <w:pPr>
        <w:spacing w:line="300" w:lineRule="auto"/>
        <w:rPr>
          <w:rFonts w:ascii="宋体" w:hAnsi="宋体" w:eastAsia="宋体" w:cs="Songti SC Regular"/>
          <w:sz w:val="24"/>
        </w:rPr>
      </w:pPr>
      <w:r>
        <w:rPr>
          <w:rFonts w:ascii="宋体" w:hAnsi="宋体" w:eastAsia="宋体" w:cs="Songti SC Regular"/>
          <w:sz w:val="24"/>
        </w:rPr>
        <w:t>a)</w:t>
      </w:r>
      <w:r>
        <w:rPr>
          <w:rFonts w:hint="eastAsia" w:ascii="宋体" w:hAnsi="宋体" w:eastAsia="宋体" w:cs="Songti SC Regular"/>
          <w:sz w:val="24"/>
        </w:rPr>
        <w:t>设计信息：与产品或服务有关的程序、图纸、</w:t>
      </w:r>
      <w:r>
        <w:rPr>
          <w:rFonts w:ascii="宋体" w:hAnsi="宋体" w:eastAsia="宋体" w:cs="Songti SC Regular"/>
          <w:sz w:val="24"/>
        </w:rPr>
        <w:t>模型、</w:t>
      </w:r>
      <w:r>
        <w:rPr>
          <w:rFonts w:hint="eastAsia" w:ascii="宋体" w:hAnsi="宋体" w:eastAsia="宋体" w:cs="Songti SC Regular"/>
          <w:sz w:val="24"/>
        </w:rPr>
        <w:t xml:space="preserve">产品结构、策划或设计方案、样品、样式、试验记录、技术总结报告等；  </w:t>
      </w:r>
    </w:p>
    <w:p>
      <w:pPr>
        <w:spacing w:line="300" w:lineRule="auto"/>
        <w:rPr>
          <w:rFonts w:ascii="宋体" w:hAnsi="宋体" w:eastAsia="宋体" w:cs="Songti SC Regular"/>
          <w:sz w:val="24"/>
        </w:rPr>
      </w:pPr>
      <w:r>
        <w:rPr>
          <w:rFonts w:ascii="宋体" w:hAnsi="宋体" w:eastAsia="宋体" w:cs="Songti SC Regular"/>
          <w:sz w:val="24"/>
        </w:rPr>
        <w:t>b)</w:t>
      </w:r>
      <w:r>
        <w:rPr>
          <w:rFonts w:hint="eastAsia" w:ascii="宋体" w:hAnsi="宋体" w:eastAsia="宋体" w:cs="Songti SC Regular"/>
          <w:sz w:val="24"/>
        </w:rPr>
        <w:t>；软件信息：源代码、编码、网络协议、应用程序、算法、系统底层、非公开数据、数据报告等数据加工成果等；</w:t>
      </w:r>
    </w:p>
    <w:p>
      <w:pPr>
        <w:spacing w:line="300" w:lineRule="auto"/>
        <w:rPr>
          <w:rFonts w:ascii="宋体" w:hAnsi="宋体" w:eastAsia="宋体" w:cs="Songti SC Regular"/>
          <w:sz w:val="24"/>
        </w:rPr>
      </w:pPr>
      <w:r>
        <w:rPr>
          <w:rFonts w:hint="eastAsia" w:ascii="宋体" w:hAnsi="宋体" w:eastAsia="宋体" w:cs="Songti SC Regular"/>
          <w:sz w:val="24"/>
        </w:rPr>
        <w:t xml:space="preserve">c)其他技术信息  </w:t>
      </w:r>
    </w:p>
    <w:p>
      <w:pPr>
        <w:spacing w:line="300" w:lineRule="auto"/>
        <w:rPr>
          <w:rFonts w:ascii="宋体" w:hAnsi="宋体" w:eastAsia="宋体" w:cs="Songti SC Regular"/>
          <w:sz w:val="24"/>
        </w:rPr>
      </w:pPr>
      <w:r>
        <w:rPr>
          <w:rFonts w:hint="eastAsia" w:ascii="宋体" w:hAnsi="宋体" w:eastAsia="宋体" w:cs="Songti SC Regular"/>
          <w:sz w:val="24"/>
        </w:rPr>
        <w:t>6.1.2商业秘密中的经营信息包括：</w:t>
      </w:r>
    </w:p>
    <w:p>
      <w:pPr>
        <w:spacing w:line="300" w:lineRule="auto"/>
        <w:rPr>
          <w:rFonts w:ascii="宋体" w:hAnsi="宋体" w:eastAsia="宋体" w:cs="Songti SC Regular"/>
          <w:sz w:val="24"/>
        </w:rPr>
      </w:pPr>
      <w:r>
        <w:rPr>
          <w:rFonts w:hint="eastAsia" w:ascii="宋体" w:hAnsi="宋体" w:eastAsia="宋体" w:cs="Songti SC Regular"/>
          <w:sz w:val="24"/>
        </w:rPr>
        <w:t>a)经营信息：经营计划、发展规划、营销计划、定价策略、商业模式、创意、管理方法、招投标材料、并购信息、运营成本、原材料资源、定价政策</w:t>
      </w:r>
      <w:r>
        <w:rPr>
          <w:rFonts w:ascii="宋体" w:hAnsi="宋体" w:eastAsia="宋体" w:cs="Songti SC Regular"/>
          <w:sz w:val="24"/>
        </w:rPr>
        <w:t>、</w:t>
      </w:r>
      <w:r>
        <w:rPr>
          <w:rFonts w:hint="eastAsia" w:ascii="宋体" w:hAnsi="宋体" w:eastAsia="宋体" w:cs="Songti SC Regular"/>
          <w:sz w:val="24"/>
        </w:rPr>
        <w:t>合作</w:t>
      </w:r>
      <w:r>
        <w:rPr>
          <w:rFonts w:ascii="宋体" w:hAnsi="宋体" w:eastAsia="宋体" w:cs="Songti SC Regular"/>
          <w:sz w:val="24"/>
        </w:rPr>
        <w:t>协议</w:t>
      </w:r>
      <w:r>
        <w:rPr>
          <w:rFonts w:hint="eastAsia" w:ascii="宋体" w:hAnsi="宋体" w:eastAsia="宋体" w:cs="Songti SC Regular"/>
          <w:sz w:val="24"/>
        </w:rPr>
        <w:t xml:space="preserve">等； </w:t>
      </w:r>
    </w:p>
    <w:p>
      <w:pPr>
        <w:spacing w:line="300" w:lineRule="auto"/>
        <w:rPr>
          <w:rFonts w:ascii="宋体" w:hAnsi="宋体" w:eastAsia="宋体" w:cs="Songti SC Regular"/>
          <w:sz w:val="24"/>
        </w:rPr>
      </w:pPr>
      <w:r>
        <w:rPr>
          <w:rFonts w:hint="eastAsia" w:ascii="宋体" w:hAnsi="宋体" w:eastAsia="宋体" w:cs="Songti SC Regular"/>
          <w:sz w:val="24"/>
        </w:rPr>
        <w:t>b)管理信息：内部管理信息、管理文件、规章制度等；</w:t>
      </w:r>
    </w:p>
    <w:p>
      <w:pPr>
        <w:spacing w:line="300" w:lineRule="auto"/>
        <w:rPr>
          <w:rFonts w:ascii="宋体" w:hAnsi="宋体" w:eastAsia="宋体" w:cs="Songti SC Regular"/>
          <w:sz w:val="24"/>
        </w:rPr>
      </w:pPr>
      <w:r>
        <w:rPr>
          <w:rFonts w:hint="eastAsia" w:ascii="宋体" w:hAnsi="宋体" w:eastAsia="宋体" w:cs="Songti SC Regular"/>
          <w:sz w:val="24"/>
        </w:rPr>
        <w:t xml:space="preserve">c)客户、供应商与其他合作方的信息：网络、名称、地址、联系方式以及交易习惯、交易倾向、交易模式、产品性能及交易需求、需求类型、验收标准、支付标准、支付方式、特殊经营规律、价格承受能力、利润空间、采购需求、产品成本价、产品警戒价、相关负责人性格特点等客户信息及进行整理、加工后形成的名单，以上客户包括已具有商业往来的客户及潜在客户； </w:t>
      </w:r>
    </w:p>
    <w:p>
      <w:pPr>
        <w:spacing w:line="300" w:lineRule="auto"/>
        <w:rPr>
          <w:rFonts w:ascii="宋体" w:hAnsi="宋体" w:eastAsia="宋体" w:cs="Songti SC Regular"/>
          <w:sz w:val="24"/>
        </w:rPr>
      </w:pPr>
      <w:r>
        <w:rPr>
          <w:rFonts w:hint="eastAsia" w:ascii="宋体" w:hAnsi="宋体" w:eastAsia="宋体" w:cs="Songti SC Regular"/>
          <w:sz w:val="24"/>
        </w:rPr>
        <w:t xml:space="preserve">d) 财务信息：财务账册、财务报表、预决算报告、审计报告、股权分配资料等； </w:t>
      </w:r>
    </w:p>
    <w:p>
      <w:pPr>
        <w:spacing w:line="300" w:lineRule="auto"/>
        <w:rPr>
          <w:rFonts w:ascii="宋体" w:hAnsi="宋体" w:eastAsia="宋体" w:cs="Songti SC Regular"/>
          <w:sz w:val="24"/>
        </w:rPr>
      </w:pPr>
      <w:r>
        <w:rPr>
          <w:rFonts w:hint="eastAsia" w:ascii="宋体" w:hAnsi="宋体" w:eastAsia="宋体" w:cs="Songti SC Regular"/>
          <w:sz w:val="24"/>
        </w:rPr>
        <w:t>e)人力资源信息：员工薪酬、人力资源计划、员工档案、内部组织机构</w:t>
      </w:r>
      <w:r>
        <w:rPr>
          <w:rFonts w:hint="eastAsia" w:ascii="宋体" w:hAnsi="宋体" w:eastAsia="宋体" w:cs="Songti SC Regular"/>
          <w:sz w:val="24"/>
          <w:lang w:eastAsia="zh-Hans"/>
        </w:rPr>
        <w:t>、入职和离职信息</w:t>
      </w:r>
      <w:r>
        <w:rPr>
          <w:rFonts w:hint="eastAsia" w:ascii="宋体" w:hAnsi="宋体" w:eastAsia="宋体" w:cs="Songti SC Regular"/>
          <w:sz w:val="24"/>
        </w:rPr>
        <w:t>等；</w:t>
      </w:r>
    </w:p>
    <w:p>
      <w:pPr>
        <w:spacing w:line="300" w:lineRule="auto"/>
        <w:rPr>
          <w:rFonts w:ascii="宋体" w:hAnsi="宋体" w:eastAsia="宋体" w:cs="Songti SC Regular"/>
          <w:sz w:val="24"/>
        </w:rPr>
      </w:pPr>
      <w:r>
        <w:rPr>
          <w:rFonts w:hint="eastAsia" w:ascii="宋体" w:hAnsi="宋体" w:eastAsia="宋体" w:cs="Songti SC Regular"/>
          <w:sz w:val="24"/>
        </w:rPr>
        <w:t>f)其他经营信息。</w:t>
      </w:r>
    </w:p>
    <w:p>
      <w:pPr>
        <w:spacing w:line="300" w:lineRule="auto"/>
        <w:rPr>
          <w:rFonts w:ascii="宋体" w:hAnsi="宋体" w:eastAsia="宋体" w:cs="Songti SC Regular"/>
          <w:sz w:val="24"/>
        </w:rPr>
      </w:pPr>
      <w:r>
        <w:rPr>
          <w:rFonts w:hint="eastAsia" w:ascii="宋体" w:hAnsi="宋体" w:eastAsia="宋体" w:cs="Songti SC Regular"/>
          <w:sz w:val="24"/>
        </w:rPr>
        <w:t xml:space="preserve">6.1.3 下列信息不应作为企业的商业秘密： </w:t>
      </w:r>
    </w:p>
    <w:p>
      <w:pPr>
        <w:spacing w:line="300" w:lineRule="auto"/>
        <w:rPr>
          <w:rFonts w:ascii="宋体" w:hAnsi="宋体" w:eastAsia="宋体" w:cs="Songti SC Regular"/>
          <w:sz w:val="24"/>
        </w:rPr>
      </w:pPr>
      <w:r>
        <w:rPr>
          <w:rFonts w:hint="eastAsia" w:ascii="宋体" w:hAnsi="宋体" w:eastAsia="宋体" w:cs="Songti SC Regular"/>
          <w:sz w:val="24"/>
        </w:rPr>
        <w:t xml:space="preserve">a) 公知信息和基础理论； </w:t>
      </w:r>
    </w:p>
    <w:p>
      <w:pPr>
        <w:spacing w:line="300" w:lineRule="auto"/>
        <w:rPr>
          <w:rFonts w:ascii="宋体" w:hAnsi="宋体" w:eastAsia="宋体" w:cs="Songti SC Regular"/>
          <w:sz w:val="24"/>
        </w:rPr>
      </w:pPr>
      <w:r>
        <w:rPr>
          <w:rFonts w:hint="eastAsia" w:ascii="宋体" w:hAnsi="宋体" w:eastAsia="宋体" w:cs="Songti SC Regular"/>
          <w:sz w:val="24"/>
        </w:rPr>
        <w:t xml:space="preserve">b) 已申请并公开的专利技术信息； </w:t>
      </w:r>
    </w:p>
    <w:p>
      <w:pPr>
        <w:spacing w:line="300" w:lineRule="auto"/>
        <w:rPr>
          <w:rFonts w:ascii="宋体" w:hAnsi="宋体" w:eastAsia="宋体" w:cs="Songti SC Regular"/>
          <w:sz w:val="24"/>
        </w:rPr>
      </w:pPr>
      <w:r>
        <w:rPr>
          <w:rFonts w:hint="eastAsia" w:ascii="宋体" w:hAnsi="宋体" w:eastAsia="宋体" w:cs="Songti SC Regular"/>
          <w:sz w:val="24"/>
        </w:rPr>
        <w:t xml:space="preserve">c) 公众可通过反向工程等合法途径获得的信息； </w:t>
      </w:r>
    </w:p>
    <w:p>
      <w:pPr>
        <w:spacing w:line="300" w:lineRule="auto"/>
        <w:rPr>
          <w:rFonts w:ascii="宋体" w:hAnsi="宋体" w:eastAsia="宋体" w:cs="Songti SC Regular"/>
          <w:sz w:val="24"/>
        </w:rPr>
      </w:pPr>
      <w:r>
        <w:rPr>
          <w:rFonts w:hint="eastAsia" w:ascii="宋体" w:hAnsi="宋体" w:eastAsia="宋体" w:cs="Songti SC Regular"/>
          <w:sz w:val="24"/>
        </w:rPr>
        <w:t>d) 法律、法规、规章及相关司法解释规定的其他情形。</w:t>
      </w:r>
    </w:p>
    <w:p>
      <w:pPr>
        <w:spacing w:line="300" w:lineRule="auto"/>
        <w:outlineLvl w:val="1"/>
        <w:rPr>
          <w:rFonts w:hint="eastAsia" w:ascii="宋体" w:hAnsi="宋体" w:eastAsia="宋体" w:cs="Songti SC Bold"/>
          <w:b/>
          <w:bCs/>
          <w:sz w:val="24"/>
          <w:lang w:eastAsia="zh-Hans"/>
        </w:rPr>
      </w:pPr>
      <w:bookmarkStart w:id="45" w:name="_Toc1289865244"/>
      <w:bookmarkStart w:id="46" w:name="_Toc150171455"/>
      <w:r>
        <w:rPr>
          <w:rFonts w:hint="eastAsia" w:ascii="宋体" w:hAnsi="宋体" w:eastAsia="宋体" w:cs="Songti SC Bold"/>
          <w:b/>
          <w:bCs/>
          <w:sz w:val="24"/>
        </w:rPr>
        <w:t>6.2 商业秘密的</w:t>
      </w:r>
      <w:bookmarkEnd w:id="45"/>
      <w:r>
        <w:rPr>
          <w:rFonts w:hint="eastAsia" w:ascii="宋体" w:hAnsi="宋体" w:eastAsia="宋体" w:cs="Songti SC Bold"/>
          <w:b/>
          <w:bCs/>
          <w:sz w:val="24"/>
          <w:lang w:eastAsia="zh-Hans"/>
        </w:rPr>
        <w:t>构成条件</w:t>
      </w:r>
      <w:bookmarkEnd w:id="46"/>
    </w:p>
    <w:p>
      <w:pPr>
        <w:spacing w:line="300" w:lineRule="auto"/>
        <w:rPr>
          <w:rFonts w:ascii="宋体" w:hAnsi="宋体" w:eastAsia="宋体" w:cs="Songti SC Regular"/>
          <w:sz w:val="24"/>
        </w:rPr>
      </w:pPr>
      <w:r>
        <w:rPr>
          <w:rFonts w:hint="eastAsia" w:ascii="宋体" w:hAnsi="宋体" w:eastAsia="宋体" w:cs="Songti SC Regular"/>
          <w:sz w:val="24"/>
        </w:rPr>
        <w:t>6.2.1商业秘密须符合以下条件：</w:t>
      </w:r>
    </w:p>
    <w:p>
      <w:pPr>
        <w:spacing w:line="300" w:lineRule="auto"/>
        <w:rPr>
          <w:rFonts w:ascii="宋体" w:hAnsi="宋体" w:eastAsia="宋体" w:cs="Songti SC Regular"/>
          <w:sz w:val="24"/>
        </w:rPr>
      </w:pPr>
      <w:r>
        <w:rPr>
          <w:rFonts w:hint="eastAsia" w:ascii="宋体" w:hAnsi="宋体" w:eastAsia="宋体" w:cs="Songti SC Regular"/>
          <w:sz w:val="24"/>
        </w:rPr>
        <w:t>a)不为公众所知悉。要求该信息不被相关领域的人所普遍知悉，“相关领域的人”指该信息同行业的从业者、竞争者或对该行业或特定范围内情况较为了解的人。</w:t>
      </w:r>
    </w:p>
    <w:p>
      <w:pPr>
        <w:spacing w:line="300" w:lineRule="auto"/>
        <w:rPr>
          <w:rFonts w:ascii="宋体" w:hAnsi="宋体" w:eastAsia="宋体" w:cs="Songti SC Regular"/>
          <w:sz w:val="24"/>
        </w:rPr>
      </w:pPr>
      <w:r>
        <w:rPr>
          <w:rFonts w:hint="eastAsia" w:ascii="宋体" w:hAnsi="宋体" w:eastAsia="宋体" w:cs="Songti SC Regular"/>
          <w:sz w:val="24"/>
        </w:rPr>
        <w:t>b)具备商业价值。要求该信息应能为权利人带来直接或间接的经济利益或竞争优势，包括潜在的经济利益和竞争优势；</w:t>
      </w:r>
    </w:p>
    <w:p>
      <w:pPr>
        <w:spacing w:line="300" w:lineRule="auto"/>
        <w:rPr>
          <w:rFonts w:ascii="宋体" w:hAnsi="宋体" w:eastAsia="宋体" w:cs="Songti SC Regular"/>
          <w:sz w:val="24"/>
        </w:rPr>
      </w:pPr>
      <w:r>
        <w:rPr>
          <w:rFonts w:hint="eastAsia" w:ascii="宋体" w:hAnsi="宋体" w:eastAsia="宋体" w:cs="Songti SC Regular"/>
          <w:sz w:val="24"/>
        </w:rPr>
        <w:t>c)权利人采取相应保密措施。包括对商业秘密本身的保护，对内部员工的保密要求，以及对外部人员的防范等。保密措施须与信息的经济价值、泄密风险相匹配。</w:t>
      </w:r>
    </w:p>
    <w:p>
      <w:pPr>
        <w:spacing w:line="300" w:lineRule="auto"/>
        <w:rPr>
          <w:rFonts w:ascii="宋体" w:hAnsi="宋体" w:eastAsia="宋体" w:cs="Songti SC Regular"/>
          <w:sz w:val="24"/>
        </w:rPr>
      </w:pPr>
      <w:r>
        <w:rPr>
          <w:rFonts w:hint="eastAsia" w:ascii="宋体" w:hAnsi="宋体" w:eastAsia="宋体" w:cs="Songti SC Regular"/>
          <w:sz w:val="24"/>
        </w:rPr>
        <w:t xml:space="preserve">6.2.2商业秘密确认的实施人员应依据企业行业属性、各部门流程与项目特性，定期开展各部门商业秘密确认工作，确定具体秘密点，并将各部门商业秘密进行汇总，由企业商业秘密管理部门制定企业商业秘密清单。 </w:t>
      </w:r>
    </w:p>
    <w:p>
      <w:pPr>
        <w:spacing w:line="300" w:lineRule="auto"/>
        <w:rPr>
          <w:rFonts w:ascii="宋体" w:hAnsi="宋体" w:eastAsia="宋体" w:cs="Songti SC Regular"/>
          <w:sz w:val="24"/>
        </w:rPr>
      </w:pPr>
      <w:r>
        <w:rPr>
          <w:rFonts w:hint="eastAsia" w:ascii="宋体" w:hAnsi="宋体" w:eastAsia="宋体" w:cs="Songti SC Regular"/>
          <w:sz w:val="24"/>
        </w:rPr>
        <w:t>6.2.3如商业秘密属于国家秘密的，应按照国家秘密相关法律法规进行管理。</w:t>
      </w:r>
    </w:p>
    <w:p>
      <w:pPr>
        <w:spacing w:line="300" w:lineRule="auto"/>
        <w:rPr>
          <w:rFonts w:ascii="宋体" w:hAnsi="宋体" w:eastAsia="宋体" w:cs="Songti SC Regular"/>
          <w:sz w:val="24"/>
        </w:rPr>
      </w:pPr>
      <w:r>
        <w:rPr>
          <w:rFonts w:hint="eastAsia" w:ascii="宋体" w:hAnsi="宋体" w:eastAsia="宋体" w:cs="Songti SC Regular"/>
          <w:sz w:val="24"/>
        </w:rPr>
        <w:t>6.2.4企业商业秘密管理部门定期或在重大研发项目完成后组织各部门商业秘密管理人员对企业商业秘密进行清点、梳理、筛选与记录，及时更新企业商业秘密清单。</w:t>
      </w:r>
    </w:p>
    <w:p>
      <w:pPr>
        <w:spacing w:line="300" w:lineRule="auto"/>
        <w:outlineLvl w:val="1"/>
        <w:rPr>
          <w:rFonts w:hint="eastAsia" w:ascii="宋体" w:hAnsi="宋体" w:eastAsia="宋体" w:cs="Songti SC Bold"/>
          <w:b/>
          <w:bCs/>
          <w:sz w:val="24"/>
        </w:rPr>
      </w:pPr>
      <w:bookmarkStart w:id="47" w:name="_Toc2065223090"/>
      <w:bookmarkStart w:id="48" w:name="_Toc150171456"/>
      <w:r>
        <w:rPr>
          <w:rFonts w:hint="eastAsia" w:ascii="宋体" w:hAnsi="宋体" w:eastAsia="宋体" w:cs="Songti SC Bold"/>
          <w:b/>
          <w:bCs/>
          <w:sz w:val="24"/>
        </w:rPr>
        <w:t>6.3 解密</w:t>
      </w:r>
      <w:bookmarkEnd w:id="47"/>
      <w:bookmarkEnd w:id="48"/>
    </w:p>
    <w:p>
      <w:pPr>
        <w:spacing w:line="300" w:lineRule="auto"/>
        <w:rPr>
          <w:rFonts w:ascii="宋体" w:hAnsi="宋体" w:eastAsia="宋体" w:cs="Songti SC Regular"/>
          <w:sz w:val="24"/>
        </w:rPr>
      </w:pPr>
      <w:r>
        <w:rPr>
          <w:rFonts w:hint="eastAsia" w:ascii="宋体" w:hAnsi="宋体" w:eastAsia="宋体" w:cs="Songti SC Regular"/>
          <w:sz w:val="24"/>
        </w:rPr>
        <w:t>已确定的企业商业秘密出现下列情形时，可予以解密：</w:t>
      </w:r>
    </w:p>
    <w:p>
      <w:pPr>
        <w:spacing w:line="300" w:lineRule="auto"/>
        <w:rPr>
          <w:rFonts w:ascii="宋体" w:hAnsi="宋体" w:eastAsia="宋体" w:cs="Songti SC Regular"/>
          <w:sz w:val="24"/>
        </w:rPr>
      </w:pPr>
      <w:r>
        <w:rPr>
          <w:rFonts w:hint="eastAsia" w:ascii="宋体" w:hAnsi="宋体" w:eastAsia="宋体" w:cs="Songti SC Regular"/>
          <w:sz w:val="24"/>
        </w:rPr>
        <w:t xml:space="preserve">a) 因技术进步等因素，企业认为商业秘密事项已不再具有保护价值的； </w:t>
      </w:r>
    </w:p>
    <w:p>
      <w:pPr>
        <w:spacing w:line="300" w:lineRule="auto"/>
        <w:rPr>
          <w:rFonts w:ascii="宋体" w:hAnsi="宋体" w:eastAsia="宋体" w:cs="Songti SC Regular"/>
          <w:sz w:val="24"/>
        </w:rPr>
      </w:pPr>
      <w:r>
        <w:rPr>
          <w:rFonts w:hint="eastAsia" w:ascii="宋体" w:hAnsi="宋体" w:eastAsia="宋体" w:cs="Songti SC Regular"/>
          <w:sz w:val="24"/>
        </w:rPr>
        <w:t>b) 商业秘密已被合法公开的；</w:t>
      </w:r>
    </w:p>
    <w:p>
      <w:pPr>
        <w:spacing w:line="300" w:lineRule="auto"/>
        <w:rPr>
          <w:rFonts w:ascii="宋体" w:hAnsi="宋体" w:eastAsia="宋体" w:cs="Songti SC Regular"/>
          <w:sz w:val="24"/>
        </w:rPr>
      </w:pPr>
      <w:r>
        <w:rPr>
          <w:rFonts w:hint="eastAsia" w:ascii="宋体" w:hAnsi="宋体" w:eastAsia="宋体" w:cs="Songti SC Regular"/>
          <w:sz w:val="24"/>
        </w:rPr>
        <w:t>c）企业自主决定不再作为商业秘密予以保护。</w:t>
      </w:r>
    </w:p>
    <w:p>
      <w:pPr>
        <w:spacing w:line="300" w:lineRule="auto"/>
        <w:outlineLvl w:val="1"/>
        <w:rPr>
          <w:rFonts w:hint="eastAsia" w:ascii="宋体" w:hAnsi="宋体" w:eastAsia="宋体" w:cs="Songti SC Bold"/>
          <w:b/>
          <w:bCs/>
          <w:sz w:val="24"/>
        </w:rPr>
      </w:pPr>
      <w:bookmarkStart w:id="49" w:name="_Toc150171457"/>
      <w:r>
        <w:rPr>
          <w:rFonts w:hint="eastAsia" w:ascii="宋体" w:hAnsi="宋体" w:eastAsia="宋体" w:cs="Songti SC Bold"/>
          <w:b/>
          <w:bCs/>
          <w:sz w:val="24"/>
        </w:rPr>
        <w:t>6.4 数据、</w:t>
      </w:r>
      <w:r>
        <w:rPr>
          <w:rFonts w:hint="eastAsia" w:ascii="宋体" w:hAnsi="宋体" w:eastAsia="宋体" w:cs="Songti SC Bold"/>
          <w:b/>
          <w:bCs/>
          <w:sz w:val="24"/>
          <w:lang w:eastAsia="zh-Hans"/>
        </w:rPr>
        <w:t>算法商业秘密的</w:t>
      </w:r>
      <w:r>
        <w:rPr>
          <w:rFonts w:hint="eastAsia" w:ascii="宋体" w:hAnsi="宋体" w:eastAsia="宋体" w:cs="Songti SC Bold"/>
          <w:b/>
          <w:bCs/>
          <w:sz w:val="24"/>
        </w:rPr>
        <w:t>确定</w:t>
      </w:r>
      <w:bookmarkEnd w:id="49"/>
    </w:p>
    <w:p>
      <w:pPr>
        <w:spacing w:line="300" w:lineRule="auto"/>
        <w:rPr>
          <w:rFonts w:ascii="宋体" w:hAnsi="宋体" w:eastAsia="宋体" w:cs="Songti SC Regular"/>
          <w:sz w:val="24"/>
        </w:rPr>
      </w:pPr>
      <w:r>
        <w:rPr>
          <w:rFonts w:hint="eastAsia" w:ascii="宋体" w:hAnsi="宋体" w:eastAsia="宋体" w:cs="Songti SC Regular"/>
          <w:sz w:val="24"/>
        </w:rPr>
        <w:t>作为商业秘密保护的算法符合以下条件：</w:t>
      </w:r>
    </w:p>
    <w:p>
      <w:pPr>
        <w:numPr>
          <w:ilvl w:val="0"/>
          <w:numId w:val="1"/>
        </w:numPr>
        <w:spacing w:line="300" w:lineRule="auto"/>
        <w:rPr>
          <w:rFonts w:ascii="宋体" w:hAnsi="宋体" w:eastAsia="宋体" w:cs="Songti SC Regular"/>
          <w:sz w:val="24"/>
        </w:rPr>
      </w:pPr>
      <w:r>
        <w:rPr>
          <w:rFonts w:hint="eastAsia" w:ascii="宋体" w:hAnsi="宋体" w:eastAsia="宋体" w:cs="Songti SC Regular"/>
          <w:sz w:val="24"/>
        </w:rPr>
        <w:t>不为公众所知悉，公共数据、开源代码和第三方已公开代码不得作为商业秘密进行保护;</w:t>
      </w:r>
    </w:p>
    <w:p>
      <w:pPr>
        <w:numPr>
          <w:ilvl w:val="0"/>
          <w:numId w:val="1"/>
        </w:numPr>
        <w:spacing w:line="300" w:lineRule="auto"/>
        <w:rPr>
          <w:rFonts w:ascii="宋体" w:hAnsi="宋体" w:eastAsia="宋体" w:cs="Songti SC Regular"/>
          <w:sz w:val="24"/>
        </w:rPr>
      </w:pPr>
      <w:r>
        <w:rPr>
          <w:rFonts w:hint="eastAsia" w:ascii="宋体" w:hAnsi="宋体" w:eastAsia="宋体" w:cs="Songti SC Regular"/>
          <w:sz w:val="24"/>
        </w:rPr>
        <w:t>具有商业价值，因企业数据、算法及代码一般涉及企业核心竞争力，应作为较高等级的商业秘密进行保护。</w:t>
      </w:r>
    </w:p>
    <w:p>
      <w:pPr>
        <w:numPr>
          <w:ilvl w:val="0"/>
          <w:numId w:val="1"/>
        </w:numPr>
        <w:spacing w:line="300" w:lineRule="auto"/>
        <w:rPr>
          <w:rFonts w:ascii="宋体" w:hAnsi="宋体" w:eastAsia="宋体" w:cs="Songti SC Regular"/>
          <w:sz w:val="24"/>
          <w:lang w:eastAsia="zh-Hans"/>
        </w:rPr>
      </w:pPr>
      <w:r>
        <w:rPr>
          <w:rFonts w:hint="eastAsia" w:ascii="宋体" w:hAnsi="宋体" w:eastAsia="宋体" w:cs="Songti SC Regular"/>
          <w:sz w:val="24"/>
        </w:rPr>
        <w:t>权利人采取相应保密措施，保密措施应满足能抵御物理及互联网双重风险的要求。</w:t>
      </w:r>
    </w:p>
    <w:p>
      <w:pPr>
        <w:spacing w:line="300" w:lineRule="auto"/>
        <w:rPr>
          <w:rFonts w:ascii="宋体" w:hAnsi="宋体" w:eastAsia="宋体" w:cs="Songti SC Regular"/>
          <w:sz w:val="24"/>
        </w:rPr>
      </w:pPr>
      <w:r>
        <w:rPr>
          <w:rFonts w:hint="eastAsia" w:ascii="宋体" w:hAnsi="宋体" w:eastAsia="宋体" w:cs="Songti SC Regular"/>
          <w:sz w:val="24"/>
        </w:rPr>
        <w:t>企业可以将算法中的相关代码、数据、序列、结构、组织、框架等要素作为密点进行具有较高可识别性的确定。</w:t>
      </w:r>
    </w:p>
    <w:p>
      <w:pPr>
        <w:spacing w:line="300" w:lineRule="auto"/>
        <w:rPr>
          <w:rFonts w:ascii="宋体" w:hAnsi="宋体" w:eastAsia="宋体" w:cs="Songti SC Regular"/>
          <w:sz w:val="24"/>
        </w:rPr>
      </w:pPr>
    </w:p>
    <w:p>
      <w:pPr>
        <w:spacing w:line="300" w:lineRule="auto"/>
        <w:outlineLvl w:val="0"/>
        <w:rPr>
          <w:rFonts w:ascii="宋体" w:hAnsi="宋体" w:eastAsia="宋体" w:cs="Songti SC Bold"/>
          <w:b/>
          <w:bCs/>
          <w:sz w:val="24"/>
        </w:rPr>
      </w:pPr>
      <w:bookmarkStart w:id="50" w:name="_Toc150171458"/>
      <w:bookmarkStart w:id="51" w:name="_Toc426287169"/>
      <w:r>
        <w:rPr>
          <w:rFonts w:hint="eastAsia" w:ascii="宋体" w:hAnsi="宋体" w:eastAsia="宋体" w:cs="Songti SC Bold"/>
          <w:b/>
          <w:bCs/>
          <w:sz w:val="24"/>
        </w:rPr>
        <w:t>7. 商业秘密的存储</w:t>
      </w:r>
      <w:bookmarkEnd w:id="50"/>
      <w:bookmarkEnd w:id="51"/>
    </w:p>
    <w:p>
      <w:pPr>
        <w:spacing w:line="300" w:lineRule="auto"/>
        <w:outlineLvl w:val="1"/>
        <w:rPr>
          <w:rFonts w:hint="eastAsia" w:ascii="宋体" w:hAnsi="宋体" w:eastAsia="宋体" w:cs="Songti SC Bold"/>
          <w:b/>
          <w:bCs/>
          <w:sz w:val="24"/>
        </w:rPr>
      </w:pPr>
      <w:bookmarkStart w:id="52" w:name="_Toc603002991"/>
      <w:bookmarkStart w:id="53" w:name="_Toc150171459"/>
      <w:r>
        <w:rPr>
          <w:rFonts w:hint="eastAsia" w:ascii="宋体" w:hAnsi="宋体" w:eastAsia="宋体" w:cs="Songti SC Bold"/>
          <w:b/>
          <w:bCs/>
          <w:sz w:val="24"/>
        </w:rPr>
        <w:t>7.1 存储载体</w:t>
      </w:r>
      <w:bookmarkEnd w:id="52"/>
      <w:bookmarkEnd w:id="53"/>
    </w:p>
    <w:p>
      <w:pPr>
        <w:spacing w:line="300" w:lineRule="auto"/>
        <w:rPr>
          <w:rFonts w:ascii="宋体" w:hAnsi="宋体" w:eastAsia="宋体" w:cs="Songti SC Bold"/>
          <w:sz w:val="24"/>
        </w:rPr>
      </w:pPr>
      <w:r>
        <w:rPr>
          <w:rFonts w:hint="eastAsia" w:ascii="宋体" w:hAnsi="宋体" w:eastAsia="宋体" w:cs="Songti SC Bold"/>
          <w:sz w:val="24"/>
        </w:rPr>
        <w:t>7.1.1本地化信息系统</w:t>
      </w:r>
    </w:p>
    <w:p>
      <w:pPr>
        <w:spacing w:line="300" w:lineRule="auto"/>
        <w:rPr>
          <w:rFonts w:ascii="宋体" w:hAnsi="宋体" w:eastAsia="宋体" w:cs="Songti SC Regular"/>
          <w:sz w:val="24"/>
        </w:rPr>
      </w:pPr>
      <w:r>
        <w:rPr>
          <w:rFonts w:hint="eastAsia" w:ascii="宋体" w:hAnsi="宋体" w:eastAsia="宋体" w:cs="Songti SC Regular"/>
          <w:sz w:val="24"/>
        </w:rPr>
        <w:t>企业可建立信息系统进行商业秘密的存储。</w:t>
      </w:r>
    </w:p>
    <w:p>
      <w:pPr>
        <w:spacing w:line="300" w:lineRule="auto"/>
        <w:rPr>
          <w:rFonts w:ascii="宋体" w:hAnsi="宋体" w:eastAsia="宋体" w:cs="Songti SC Bold"/>
          <w:sz w:val="24"/>
        </w:rPr>
      </w:pPr>
      <w:r>
        <w:rPr>
          <w:rFonts w:hint="eastAsia" w:ascii="宋体" w:hAnsi="宋体" w:eastAsia="宋体" w:cs="Songti SC Bold"/>
          <w:sz w:val="24"/>
        </w:rPr>
        <w:t>7.1.2云端存储空间</w:t>
      </w:r>
    </w:p>
    <w:p>
      <w:pPr>
        <w:spacing w:line="300" w:lineRule="auto"/>
        <w:rPr>
          <w:rFonts w:ascii="宋体" w:hAnsi="宋体" w:eastAsia="宋体" w:cs="Songti SC Regular"/>
          <w:sz w:val="24"/>
        </w:rPr>
      </w:pPr>
      <w:r>
        <w:rPr>
          <w:rFonts w:hint="eastAsia" w:ascii="宋体" w:hAnsi="宋体" w:eastAsia="宋体" w:cs="Songti SC Regular"/>
          <w:sz w:val="24"/>
        </w:rPr>
        <w:t>企业</w:t>
      </w:r>
      <w:r>
        <w:rPr>
          <w:rFonts w:ascii="宋体" w:hAnsi="宋体" w:eastAsia="宋体" w:cs="Songti SC Regular"/>
          <w:sz w:val="24"/>
        </w:rPr>
        <w:t>可通过</w:t>
      </w:r>
      <w:r>
        <w:rPr>
          <w:rFonts w:hint="eastAsia" w:ascii="宋体" w:hAnsi="宋体" w:eastAsia="宋体" w:cs="Songti SC Regular"/>
          <w:sz w:val="24"/>
        </w:rPr>
        <w:t>云端存储</w:t>
      </w:r>
      <w:r>
        <w:rPr>
          <w:rFonts w:ascii="宋体" w:hAnsi="宋体" w:eastAsia="宋体" w:cs="Songti SC Regular"/>
          <w:sz w:val="24"/>
        </w:rPr>
        <w:t>商业秘密，但应</w:t>
      </w:r>
      <w:r>
        <w:rPr>
          <w:rFonts w:hint="eastAsia" w:ascii="宋体" w:hAnsi="宋体" w:eastAsia="宋体" w:cs="Songti SC Regular"/>
          <w:sz w:val="24"/>
        </w:rPr>
        <w:t>就云端存储的配置要求、存储容量、风险情况、账户权限划分等事项与云服务商进行明确约定</w:t>
      </w:r>
      <w:r>
        <w:rPr>
          <w:rFonts w:ascii="宋体" w:hAnsi="宋体" w:eastAsia="宋体" w:cs="Songti SC Regular"/>
          <w:sz w:val="24"/>
        </w:rPr>
        <w:t>，以确保云端存储的保密性、安全性及稳定性</w:t>
      </w:r>
      <w:r>
        <w:rPr>
          <w:rFonts w:hint="eastAsia" w:ascii="宋体" w:hAnsi="宋体" w:eastAsia="宋体" w:cs="Songti SC Regular"/>
          <w:sz w:val="24"/>
        </w:rPr>
        <w:t>。</w:t>
      </w:r>
    </w:p>
    <w:p>
      <w:pPr>
        <w:spacing w:line="300" w:lineRule="auto"/>
        <w:rPr>
          <w:rFonts w:ascii="宋体" w:hAnsi="宋体" w:eastAsia="宋体" w:cs="Songti SC Bold"/>
          <w:sz w:val="24"/>
        </w:rPr>
      </w:pPr>
      <w:r>
        <w:rPr>
          <w:rFonts w:hint="eastAsia" w:ascii="宋体" w:hAnsi="宋体" w:eastAsia="宋体" w:cs="Songti SC Bold"/>
          <w:sz w:val="24"/>
        </w:rPr>
        <w:t>7.1.3硬件存储设备</w:t>
      </w:r>
    </w:p>
    <w:p>
      <w:pPr>
        <w:spacing w:line="300" w:lineRule="auto"/>
        <w:rPr>
          <w:rFonts w:ascii="宋体" w:hAnsi="宋体" w:eastAsia="宋体" w:cs="Songti SC Regular"/>
          <w:sz w:val="24"/>
        </w:rPr>
      </w:pPr>
      <w:r>
        <w:rPr>
          <w:rFonts w:hint="eastAsia" w:ascii="宋体" w:hAnsi="宋体" w:eastAsia="宋体" w:cs="Songti SC Regular"/>
          <w:sz w:val="24"/>
        </w:rPr>
        <w:t>存储设备包括移动硬盘、可记录光盘、MP3、MP4、U盘、闪存、网盘等以光学、磁性、半导体、云端存储方式进行存储的设备。</w:t>
      </w:r>
    </w:p>
    <w:p>
      <w:pPr>
        <w:spacing w:line="300" w:lineRule="auto"/>
        <w:rPr>
          <w:rFonts w:ascii="宋体" w:hAnsi="宋体" w:eastAsia="宋体" w:cs="Songti SC Bold"/>
          <w:sz w:val="24"/>
        </w:rPr>
      </w:pPr>
      <w:r>
        <w:rPr>
          <w:rFonts w:hint="eastAsia" w:ascii="宋体" w:hAnsi="宋体" w:eastAsia="宋体" w:cs="Songti SC Bold"/>
          <w:sz w:val="24"/>
        </w:rPr>
        <w:t>7.1.4纸质资料</w:t>
      </w:r>
    </w:p>
    <w:p>
      <w:pPr>
        <w:spacing w:line="300" w:lineRule="auto"/>
        <w:rPr>
          <w:rFonts w:ascii="宋体" w:hAnsi="宋体" w:eastAsia="宋体" w:cs="Songti SC Regular"/>
          <w:sz w:val="24"/>
        </w:rPr>
      </w:pPr>
      <w:r>
        <w:rPr>
          <w:rFonts w:hint="eastAsia" w:ascii="宋体" w:hAnsi="宋体" w:eastAsia="宋体" w:cs="Songti SC Regular"/>
          <w:sz w:val="24"/>
        </w:rPr>
        <w:t>商业秘密可以纸质资料形式存储，资料持有部门应做好归档保管工作。</w:t>
      </w:r>
    </w:p>
    <w:p>
      <w:pPr>
        <w:spacing w:line="300" w:lineRule="auto"/>
        <w:outlineLvl w:val="1"/>
        <w:rPr>
          <w:rFonts w:hint="eastAsia" w:ascii="宋体" w:hAnsi="宋体" w:eastAsia="宋体" w:cs="Songti SC Bold"/>
          <w:b/>
          <w:bCs/>
          <w:sz w:val="24"/>
        </w:rPr>
      </w:pPr>
      <w:bookmarkStart w:id="54" w:name="_Toc695939544"/>
      <w:bookmarkStart w:id="55" w:name="_Toc150171460"/>
      <w:r>
        <w:rPr>
          <w:rFonts w:hint="eastAsia" w:ascii="宋体" w:hAnsi="宋体" w:eastAsia="宋体" w:cs="Songti SC Bold"/>
          <w:b/>
          <w:bCs/>
          <w:sz w:val="24"/>
        </w:rPr>
        <w:t>7.2 商业秘密的备份</w:t>
      </w:r>
      <w:bookmarkEnd w:id="54"/>
      <w:bookmarkEnd w:id="55"/>
    </w:p>
    <w:p>
      <w:pPr>
        <w:spacing w:line="300" w:lineRule="auto"/>
        <w:rPr>
          <w:rFonts w:ascii="宋体" w:hAnsi="宋体" w:eastAsia="宋体" w:cs="Songti SC Regular"/>
          <w:sz w:val="24"/>
        </w:rPr>
      </w:pPr>
      <w:r>
        <w:rPr>
          <w:rFonts w:hint="eastAsia" w:ascii="宋体" w:hAnsi="宋体" w:eastAsia="宋体" w:cs="Songti SC Regular"/>
          <w:sz w:val="24"/>
        </w:rPr>
        <w:t>7.2.1以纸张、存储设备等物理形式存储的商业秘密，可根据商业秘密自身情况备份至企业统一管理的信息系统或云端存储空间，避免因意外情况毁损灭失。</w:t>
      </w:r>
    </w:p>
    <w:p>
      <w:pPr>
        <w:spacing w:line="300" w:lineRule="auto"/>
        <w:rPr>
          <w:rFonts w:ascii="宋体" w:hAnsi="宋体" w:eastAsia="宋体" w:cs="Songti SC Regular"/>
          <w:sz w:val="24"/>
        </w:rPr>
      </w:pPr>
      <w:r>
        <w:rPr>
          <w:rFonts w:hint="eastAsia" w:ascii="宋体" w:hAnsi="宋体" w:eastAsia="宋体" w:cs="Songti SC Regular"/>
          <w:sz w:val="24"/>
        </w:rPr>
        <w:t>7.2.2 当存储</w:t>
      </w:r>
      <w:r>
        <w:rPr>
          <w:rFonts w:ascii="宋体" w:hAnsi="宋体" w:eastAsia="宋体" w:cs="Songti SC Regular"/>
          <w:sz w:val="24"/>
        </w:rPr>
        <w:t>设备</w:t>
      </w:r>
      <w:r>
        <w:rPr>
          <w:rFonts w:hint="eastAsia" w:ascii="宋体" w:hAnsi="宋体" w:eastAsia="宋体" w:cs="Songti SC Regular"/>
          <w:sz w:val="24"/>
        </w:rPr>
        <w:t>因技术进步淘汰等原因不再适宜作为存储载体时，应及时更换方式进行商业秘密存储。</w:t>
      </w:r>
    </w:p>
    <w:p>
      <w:pPr>
        <w:spacing w:line="300" w:lineRule="auto"/>
        <w:outlineLvl w:val="1"/>
        <w:rPr>
          <w:rFonts w:hint="eastAsia" w:ascii="宋体" w:hAnsi="宋体" w:eastAsia="宋体" w:cs="Songti SC Bold"/>
          <w:b/>
          <w:bCs/>
          <w:sz w:val="24"/>
        </w:rPr>
      </w:pPr>
      <w:bookmarkStart w:id="56" w:name="_Toc1459974446"/>
      <w:bookmarkStart w:id="57" w:name="_Toc150171461"/>
      <w:r>
        <w:rPr>
          <w:rFonts w:hint="eastAsia" w:ascii="宋体" w:hAnsi="宋体" w:eastAsia="宋体" w:cs="Songti SC Bold"/>
          <w:b/>
          <w:bCs/>
          <w:sz w:val="24"/>
        </w:rPr>
        <w:t>7.3 秘密载体的封存</w:t>
      </w:r>
      <w:bookmarkEnd w:id="56"/>
      <w:bookmarkEnd w:id="57"/>
    </w:p>
    <w:p>
      <w:pPr>
        <w:spacing w:line="300" w:lineRule="auto"/>
        <w:rPr>
          <w:rFonts w:ascii="宋体" w:hAnsi="宋体" w:eastAsia="宋体" w:cs="Songti SC Regular"/>
          <w:sz w:val="24"/>
        </w:rPr>
      </w:pPr>
      <w:r>
        <w:rPr>
          <w:rFonts w:hint="eastAsia" w:ascii="宋体" w:hAnsi="宋体" w:eastAsia="宋体" w:cs="Songti SC Regular"/>
          <w:sz w:val="24"/>
        </w:rPr>
        <w:t>7.3.1 具备以下特征的涉密载体应当进行封存：</w:t>
      </w:r>
    </w:p>
    <w:p>
      <w:pPr>
        <w:spacing w:line="300" w:lineRule="auto"/>
        <w:rPr>
          <w:rFonts w:ascii="宋体" w:hAnsi="宋体" w:eastAsia="宋体" w:cs="Songti SC Regular"/>
          <w:sz w:val="24"/>
        </w:rPr>
      </w:pPr>
      <w:r>
        <w:rPr>
          <w:rFonts w:hint="eastAsia" w:ascii="宋体" w:hAnsi="宋体" w:eastAsia="宋体" w:cs="Songti SC Regular"/>
          <w:sz w:val="24"/>
        </w:rPr>
        <w:t>a)所存储的商业秘密名称、内容等信息不再进行变化，且将长期发挥作用；</w:t>
      </w:r>
    </w:p>
    <w:p>
      <w:pPr>
        <w:spacing w:line="300" w:lineRule="auto"/>
        <w:rPr>
          <w:rFonts w:ascii="宋体" w:hAnsi="宋体" w:eastAsia="宋体" w:cs="Songti SC Regular"/>
          <w:sz w:val="24"/>
        </w:rPr>
      </w:pPr>
      <w:r>
        <w:rPr>
          <w:rFonts w:hint="eastAsia" w:ascii="宋体" w:hAnsi="宋体" w:eastAsia="宋体" w:cs="Songti SC Regular"/>
          <w:sz w:val="24"/>
        </w:rPr>
        <w:t>b)可能作为商业秘密权利人的重要证据；</w:t>
      </w:r>
    </w:p>
    <w:p>
      <w:pPr>
        <w:spacing w:line="300" w:lineRule="auto"/>
        <w:rPr>
          <w:rFonts w:ascii="宋体" w:hAnsi="宋体" w:eastAsia="宋体" w:cs="Songti SC Regular"/>
          <w:sz w:val="24"/>
        </w:rPr>
      </w:pPr>
      <w:r>
        <w:rPr>
          <w:rFonts w:hint="eastAsia" w:ascii="宋体" w:hAnsi="宋体" w:eastAsia="宋体" w:cs="Songti SC Regular"/>
          <w:sz w:val="24"/>
        </w:rPr>
        <w:t>c)企业认为有必要进行封存的其他载体。</w:t>
      </w:r>
    </w:p>
    <w:p>
      <w:pPr>
        <w:spacing w:line="300" w:lineRule="auto"/>
        <w:rPr>
          <w:rFonts w:ascii="宋体" w:hAnsi="宋体" w:eastAsia="宋体" w:cs="Songti SC Regular"/>
          <w:sz w:val="24"/>
        </w:rPr>
      </w:pPr>
      <w:r>
        <w:rPr>
          <w:rFonts w:hint="eastAsia" w:ascii="宋体" w:hAnsi="宋体" w:eastAsia="宋体" w:cs="Songti SC Regular"/>
          <w:sz w:val="24"/>
        </w:rPr>
        <w:t>7.3.2 应采用可长期保存、不易遗失毁损、有信息安全保护的存储设备和方式进行涉密载体封存。</w:t>
      </w:r>
    </w:p>
    <w:p>
      <w:pPr>
        <w:spacing w:line="300" w:lineRule="auto"/>
        <w:rPr>
          <w:rFonts w:ascii="宋体" w:hAnsi="宋体" w:eastAsia="宋体" w:cs="Songti SC Regular"/>
          <w:sz w:val="24"/>
        </w:rPr>
      </w:pPr>
      <w:r>
        <w:rPr>
          <w:rFonts w:hint="eastAsia" w:ascii="宋体" w:hAnsi="宋体" w:eastAsia="宋体" w:cs="Songti SC Regular"/>
          <w:sz w:val="24"/>
        </w:rPr>
        <w:t>7.3.3 商业秘密管理部门应定期对封存载体进行审查，确保其内容的完整性和不可获得性，并进行持续维护。</w:t>
      </w:r>
    </w:p>
    <w:p>
      <w:pPr>
        <w:spacing w:line="300" w:lineRule="auto"/>
        <w:outlineLvl w:val="1"/>
        <w:rPr>
          <w:rFonts w:hint="eastAsia" w:ascii="宋体" w:hAnsi="宋体" w:eastAsia="宋体" w:cs="Songti SC Bold"/>
          <w:b/>
          <w:bCs/>
          <w:sz w:val="24"/>
        </w:rPr>
      </w:pPr>
      <w:bookmarkStart w:id="58" w:name="_Toc642363300"/>
      <w:bookmarkStart w:id="59" w:name="_Toc150171462"/>
      <w:r>
        <w:rPr>
          <w:rFonts w:hint="eastAsia" w:ascii="宋体" w:hAnsi="宋体" w:eastAsia="宋体" w:cs="Songti SC Bold"/>
          <w:b/>
          <w:bCs/>
          <w:sz w:val="24"/>
        </w:rPr>
        <w:t>7.4  商业秘密的销毁</w:t>
      </w:r>
      <w:bookmarkEnd w:id="58"/>
      <w:bookmarkEnd w:id="59"/>
    </w:p>
    <w:p>
      <w:pPr>
        <w:spacing w:line="300" w:lineRule="auto"/>
        <w:rPr>
          <w:rFonts w:ascii="宋体" w:hAnsi="宋体" w:eastAsia="宋体" w:cs="Songti SC Regular"/>
          <w:sz w:val="24"/>
        </w:rPr>
      </w:pPr>
      <w:r>
        <w:rPr>
          <w:rFonts w:hint="eastAsia" w:ascii="宋体" w:hAnsi="宋体" w:eastAsia="宋体" w:cs="Songti SC Regular"/>
          <w:sz w:val="24"/>
        </w:rPr>
        <w:t>7.4.1 涉密信息使用完毕后，使用人应在商业秘密管理部门人员的监督下将商业秘密或涉密载体销毁，商业秘密管理部门应定期组织审查商业秘密存储情况。</w:t>
      </w:r>
    </w:p>
    <w:p>
      <w:pPr>
        <w:spacing w:line="300" w:lineRule="auto"/>
        <w:rPr>
          <w:rFonts w:ascii="宋体" w:hAnsi="宋体" w:eastAsia="宋体" w:cs="Songti SC Regular"/>
          <w:sz w:val="24"/>
        </w:rPr>
      </w:pPr>
      <w:r>
        <w:rPr>
          <w:rFonts w:hint="eastAsia" w:ascii="宋体" w:hAnsi="宋体" w:eastAsia="宋体" w:cs="Songti SC Regular"/>
          <w:sz w:val="24"/>
        </w:rPr>
        <w:t>7.4.2 可</w:t>
      </w:r>
      <w:r>
        <w:rPr>
          <w:rFonts w:ascii="宋体" w:hAnsi="宋体" w:eastAsia="宋体" w:cs="Songti SC Regular"/>
          <w:sz w:val="24"/>
        </w:rPr>
        <w:t>选择</w:t>
      </w:r>
      <w:r>
        <w:rPr>
          <w:rFonts w:hint="eastAsia" w:ascii="宋体" w:hAnsi="宋体" w:eastAsia="宋体" w:cs="Songti SC Regular"/>
          <w:sz w:val="24"/>
        </w:rPr>
        <w:t xml:space="preserve">采取下列方式对销毁过程进行监督管理： </w:t>
      </w:r>
    </w:p>
    <w:p>
      <w:pPr>
        <w:spacing w:line="300" w:lineRule="auto"/>
        <w:rPr>
          <w:rFonts w:ascii="宋体" w:hAnsi="宋体" w:eastAsia="宋体" w:cs="Songti SC Regular"/>
          <w:sz w:val="24"/>
        </w:rPr>
      </w:pPr>
      <w:r>
        <w:rPr>
          <w:rFonts w:hint="eastAsia" w:ascii="宋体" w:hAnsi="宋体" w:eastAsia="宋体" w:cs="Songti SC Regular"/>
          <w:sz w:val="24"/>
        </w:rPr>
        <w:t xml:space="preserve">a) 对销毁过程进行录像； </w:t>
      </w:r>
    </w:p>
    <w:p>
      <w:pPr>
        <w:spacing w:line="300" w:lineRule="auto"/>
        <w:rPr>
          <w:rFonts w:ascii="宋体" w:hAnsi="宋体" w:eastAsia="宋体" w:cs="Songti SC Regular"/>
          <w:sz w:val="24"/>
        </w:rPr>
      </w:pPr>
      <w:r>
        <w:rPr>
          <w:rFonts w:hint="eastAsia" w:ascii="宋体" w:hAnsi="宋体" w:eastAsia="宋体" w:cs="Songti SC Regular"/>
          <w:sz w:val="24"/>
        </w:rPr>
        <w:t xml:space="preserve">b) 在本部门商业秘密管理人员的监督下销毁；  </w:t>
      </w:r>
    </w:p>
    <w:p>
      <w:pPr>
        <w:spacing w:line="300" w:lineRule="auto"/>
        <w:rPr>
          <w:rFonts w:ascii="宋体" w:hAnsi="宋体" w:eastAsia="宋体" w:cs="Songti SC Regular"/>
          <w:sz w:val="24"/>
        </w:rPr>
      </w:pPr>
      <w:r>
        <w:rPr>
          <w:rFonts w:hint="eastAsia" w:ascii="宋体" w:hAnsi="宋体" w:eastAsia="宋体" w:cs="Songti SC Regular"/>
          <w:sz w:val="24"/>
        </w:rPr>
        <w:t xml:space="preserve">7.4.3 商业秘密的销毁应达到秘密无法得以恢复的效果，如： </w:t>
      </w:r>
    </w:p>
    <w:p>
      <w:pPr>
        <w:spacing w:line="300" w:lineRule="auto"/>
        <w:rPr>
          <w:rFonts w:ascii="宋体" w:hAnsi="宋体" w:eastAsia="宋体" w:cs="Songti SC Regular"/>
          <w:sz w:val="24"/>
        </w:rPr>
      </w:pPr>
      <w:r>
        <w:rPr>
          <w:rFonts w:hint="eastAsia" w:ascii="宋体" w:hAnsi="宋体" w:eastAsia="宋体" w:cs="Songti SC Regular"/>
          <w:sz w:val="24"/>
        </w:rPr>
        <w:t xml:space="preserve">a) 纸质资料应粉碎成颗粒状或焚烧处置； </w:t>
      </w:r>
    </w:p>
    <w:p>
      <w:pPr>
        <w:spacing w:line="300" w:lineRule="auto"/>
        <w:rPr>
          <w:rFonts w:ascii="宋体" w:hAnsi="宋体" w:eastAsia="宋体" w:cs="Songti SC Regular"/>
          <w:sz w:val="24"/>
        </w:rPr>
      </w:pPr>
      <w:r>
        <w:rPr>
          <w:rFonts w:hint="eastAsia" w:ascii="宋体" w:hAnsi="宋体" w:eastAsia="宋体" w:cs="Songti SC Regular"/>
          <w:sz w:val="24"/>
        </w:rPr>
        <w:t xml:space="preserve">b) 电子信息应利用彻底删除软件等方式进行永久删除； </w:t>
      </w:r>
    </w:p>
    <w:p>
      <w:pPr>
        <w:spacing w:line="300" w:lineRule="auto"/>
        <w:rPr>
          <w:rFonts w:ascii="宋体" w:hAnsi="宋体" w:eastAsia="宋体" w:cs="Songti SC Regular"/>
          <w:sz w:val="24"/>
        </w:rPr>
      </w:pPr>
      <w:r>
        <w:rPr>
          <w:rFonts w:hint="eastAsia" w:ascii="宋体" w:hAnsi="宋体" w:eastAsia="宋体" w:cs="Songti SC Regular"/>
          <w:sz w:val="24"/>
        </w:rPr>
        <w:t>c) 其他合适的方式。</w:t>
      </w:r>
    </w:p>
    <w:p>
      <w:pPr>
        <w:spacing w:line="300" w:lineRule="auto"/>
        <w:rPr>
          <w:rFonts w:ascii="宋体" w:hAnsi="宋体" w:eastAsia="宋体" w:cs="Songti SC Regular"/>
          <w:sz w:val="24"/>
        </w:rPr>
      </w:pPr>
    </w:p>
    <w:p>
      <w:pPr>
        <w:spacing w:line="300" w:lineRule="auto"/>
        <w:outlineLvl w:val="0"/>
        <w:rPr>
          <w:rFonts w:ascii="宋体" w:hAnsi="宋体" w:eastAsia="宋体" w:cs="Songti SC Bold"/>
          <w:b/>
          <w:bCs/>
          <w:sz w:val="24"/>
        </w:rPr>
      </w:pPr>
      <w:bookmarkStart w:id="60" w:name="_Toc150171463"/>
      <w:bookmarkStart w:id="61" w:name="_Toc799689631"/>
      <w:r>
        <w:rPr>
          <w:rFonts w:hint="eastAsia" w:ascii="宋体" w:hAnsi="宋体" w:eastAsia="宋体" w:cs="Songti SC Bold"/>
          <w:b/>
          <w:bCs/>
          <w:sz w:val="24"/>
        </w:rPr>
        <w:t>8. 商业秘密的分级管理</w:t>
      </w:r>
      <w:bookmarkEnd w:id="60"/>
      <w:bookmarkEnd w:id="61"/>
    </w:p>
    <w:p>
      <w:pPr>
        <w:spacing w:line="300" w:lineRule="auto"/>
        <w:outlineLvl w:val="1"/>
        <w:rPr>
          <w:rFonts w:hint="eastAsia" w:ascii="宋体" w:hAnsi="宋体" w:eastAsia="宋体" w:cs="Songti SC Bold"/>
          <w:b/>
          <w:bCs/>
          <w:sz w:val="24"/>
        </w:rPr>
      </w:pPr>
      <w:bookmarkStart w:id="62" w:name="_Toc150171464"/>
      <w:bookmarkStart w:id="63" w:name="_Toc1430965291"/>
      <w:r>
        <w:rPr>
          <w:rFonts w:hint="eastAsia" w:ascii="宋体" w:hAnsi="宋体" w:eastAsia="宋体" w:cs="Songti SC Bold"/>
          <w:b/>
          <w:bCs/>
          <w:sz w:val="24"/>
        </w:rPr>
        <w:t>8.1 商业秘密分级</w:t>
      </w:r>
      <w:bookmarkEnd w:id="62"/>
      <w:bookmarkEnd w:id="63"/>
    </w:p>
    <w:p>
      <w:pPr>
        <w:spacing w:line="300" w:lineRule="auto"/>
        <w:rPr>
          <w:rFonts w:ascii="宋体" w:hAnsi="宋体" w:eastAsia="宋体" w:cs="Songti SC Regular"/>
          <w:sz w:val="24"/>
        </w:rPr>
      </w:pPr>
      <w:r>
        <w:rPr>
          <w:rFonts w:hint="eastAsia" w:ascii="宋体" w:hAnsi="宋体" w:eastAsia="宋体" w:cs="Songti SC Regular"/>
          <w:sz w:val="24"/>
        </w:rPr>
        <w:t>8.1.1企业可重点评估以下因素，科学划定商业秘密等级：</w:t>
      </w:r>
    </w:p>
    <w:p>
      <w:pPr>
        <w:spacing w:line="300" w:lineRule="auto"/>
        <w:rPr>
          <w:rFonts w:ascii="宋体" w:hAnsi="宋体" w:eastAsia="宋体" w:cs="Songti SC Regular"/>
          <w:sz w:val="24"/>
        </w:rPr>
      </w:pPr>
      <w:r>
        <w:rPr>
          <w:rFonts w:hint="eastAsia" w:ascii="宋体" w:hAnsi="宋体" w:eastAsia="宋体" w:cs="Songti SC Regular"/>
          <w:sz w:val="24"/>
        </w:rPr>
        <w:t>a)商业秘密可能带来的商业价值；</w:t>
      </w:r>
    </w:p>
    <w:p>
      <w:pPr>
        <w:spacing w:line="300" w:lineRule="auto"/>
        <w:rPr>
          <w:rFonts w:ascii="宋体" w:hAnsi="宋体" w:eastAsia="宋体" w:cs="Songti SC Regular"/>
          <w:sz w:val="24"/>
        </w:rPr>
      </w:pPr>
      <w:r>
        <w:rPr>
          <w:rFonts w:hint="eastAsia" w:ascii="宋体" w:hAnsi="宋体" w:eastAsia="宋体" w:cs="Songti SC Regular"/>
          <w:sz w:val="24"/>
        </w:rPr>
        <w:t>b)泄露后对企业造成的危害程度；</w:t>
      </w:r>
    </w:p>
    <w:p>
      <w:pPr>
        <w:widowControl/>
        <w:spacing w:line="300" w:lineRule="auto"/>
        <w:jc w:val="left"/>
        <w:rPr>
          <w:rFonts w:ascii="宋体" w:hAnsi="宋体" w:eastAsia="宋体" w:cs="Songti SC Regular"/>
          <w:sz w:val="24"/>
        </w:rPr>
      </w:pPr>
      <w:r>
        <w:rPr>
          <w:rFonts w:hint="eastAsia" w:ascii="宋体" w:hAnsi="宋体" w:eastAsia="宋体" w:cs="Songti SC Regular"/>
          <w:sz w:val="24"/>
        </w:rPr>
        <w:t>c)</w:t>
      </w:r>
      <w:r>
        <w:rPr>
          <w:rFonts w:hint="eastAsia" w:ascii="宋体" w:hAnsi="宋体" w:eastAsia="宋体" w:cs="Songti SC Regular"/>
          <w:sz w:val="24"/>
          <w:lang w:bidi="ar"/>
        </w:rPr>
        <w:t xml:space="preserve">该信息研发开发成本、生命周期、技术成熟度、保密的可行性以及反向 </w:t>
      </w:r>
    </w:p>
    <w:p>
      <w:pPr>
        <w:spacing w:line="300" w:lineRule="auto"/>
        <w:rPr>
          <w:rFonts w:ascii="宋体" w:hAnsi="宋体" w:eastAsia="宋体" w:cs="Songti SC Regular"/>
          <w:sz w:val="24"/>
        </w:rPr>
      </w:pPr>
      <w:r>
        <w:rPr>
          <w:rFonts w:hint="eastAsia" w:ascii="宋体" w:hAnsi="宋体" w:eastAsia="宋体" w:cs="Songti SC Regular"/>
          <w:sz w:val="24"/>
          <w:lang w:bidi="ar"/>
        </w:rPr>
        <w:t>工程的难易程度</w:t>
      </w:r>
      <w:r>
        <w:rPr>
          <w:rFonts w:hint="eastAsia" w:ascii="宋体" w:hAnsi="宋体" w:eastAsia="宋体" w:cs="Songti SC Regular"/>
          <w:sz w:val="24"/>
        </w:rPr>
        <w:t>；</w:t>
      </w:r>
    </w:p>
    <w:p>
      <w:pPr>
        <w:widowControl/>
        <w:spacing w:line="300" w:lineRule="auto"/>
        <w:jc w:val="left"/>
        <w:rPr>
          <w:rFonts w:ascii="宋体" w:hAnsi="宋体" w:eastAsia="宋体" w:cs="Songti SC Regular"/>
          <w:sz w:val="24"/>
          <w:lang w:bidi="ar"/>
        </w:rPr>
      </w:pPr>
      <w:r>
        <w:rPr>
          <w:rFonts w:hint="eastAsia" w:ascii="宋体" w:hAnsi="宋体" w:eastAsia="宋体" w:cs="Songti SC Regular"/>
          <w:sz w:val="24"/>
          <w:lang w:bidi="ar"/>
        </w:rPr>
        <w:t>d)该信息所在行业领域的情况、周边技术情况；</w:t>
      </w:r>
    </w:p>
    <w:p>
      <w:pPr>
        <w:spacing w:line="300" w:lineRule="auto"/>
        <w:rPr>
          <w:rFonts w:ascii="宋体" w:hAnsi="宋体" w:eastAsia="宋体" w:cs="Songti SC Regular"/>
          <w:sz w:val="24"/>
        </w:rPr>
      </w:pPr>
      <w:r>
        <w:rPr>
          <w:rFonts w:ascii="宋体" w:hAnsi="宋体" w:eastAsia="宋体" w:cs="Songti SC Regular"/>
          <w:sz w:val="24"/>
        </w:rPr>
        <w:t>e</w:t>
      </w:r>
      <w:r>
        <w:rPr>
          <w:rFonts w:hint="eastAsia" w:ascii="宋体" w:hAnsi="宋体" w:eastAsia="宋体" w:cs="Songti SC Regular"/>
          <w:sz w:val="24"/>
        </w:rPr>
        <w:t>)商业秘密泄露后可能承担的法律责任；</w:t>
      </w:r>
    </w:p>
    <w:p>
      <w:pPr>
        <w:spacing w:line="300" w:lineRule="auto"/>
        <w:rPr>
          <w:rFonts w:ascii="宋体" w:hAnsi="宋体" w:eastAsia="宋体" w:cs="Songti SC Regular"/>
          <w:sz w:val="24"/>
        </w:rPr>
      </w:pPr>
      <w:r>
        <w:rPr>
          <w:rFonts w:ascii="宋体" w:hAnsi="宋体" w:eastAsia="宋体" w:cs="Songti SC Regular"/>
          <w:sz w:val="24"/>
        </w:rPr>
        <w:t>f</w:t>
      </w:r>
      <w:r>
        <w:rPr>
          <w:rFonts w:hint="eastAsia" w:ascii="宋体" w:hAnsi="宋体" w:eastAsia="宋体" w:cs="Songti SC Regular"/>
          <w:sz w:val="24"/>
        </w:rPr>
        <w:t>)商业秘密目前在企业内被知悉的范围。</w:t>
      </w:r>
    </w:p>
    <w:p>
      <w:pPr>
        <w:spacing w:line="300" w:lineRule="auto"/>
        <w:rPr>
          <w:rFonts w:ascii="宋体" w:hAnsi="宋体" w:eastAsia="宋体" w:cs="Songti SC Regular"/>
          <w:sz w:val="24"/>
        </w:rPr>
      </w:pPr>
      <w:r>
        <w:rPr>
          <w:rFonts w:hint="eastAsia" w:ascii="宋体" w:hAnsi="宋体" w:eastAsia="宋体" w:cs="Songti SC Regular"/>
          <w:sz w:val="24"/>
        </w:rPr>
        <w:t>其中企业发展规划、产品技术方案、原材料资源、研发成本等事关企业核心竞争力的信息需列入较高等级的商业秘密。</w:t>
      </w:r>
    </w:p>
    <w:p>
      <w:pPr>
        <w:spacing w:line="300" w:lineRule="auto"/>
        <w:rPr>
          <w:rFonts w:ascii="宋体" w:hAnsi="宋体" w:eastAsia="宋体" w:cs="Songti SC Regular"/>
          <w:sz w:val="24"/>
        </w:rPr>
      </w:pPr>
      <w:r>
        <w:rPr>
          <w:rFonts w:hint="eastAsia" w:ascii="宋体" w:hAnsi="宋体" w:eastAsia="宋体" w:cs="Songti SC Regular"/>
          <w:sz w:val="24"/>
        </w:rPr>
        <w:t>8.1.2商业秘密</w:t>
      </w:r>
      <w:r>
        <w:rPr>
          <w:rFonts w:hint="eastAsia" w:ascii="宋体" w:hAnsi="宋体" w:eastAsia="宋体" w:cs="Songti SC Regular"/>
          <w:sz w:val="24"/>
          <w:lang w:val="en-US" w:eastAsia="zh-CN"/>
        </w:rPr>
        <w:t>按保密程度从高到低</w:t>
      </w:r>
      <w:r>
        <w:rPr>
          <w:rFonts w:hint="eastAsia" w:ascii="宋体" w:hAnsi="宋体" w:eastAsia="宋体" w:cs="Songti SC Regular"/>
          <w:sz w:val="24"/>
        </w:rPr>
        <w:t>可分为</w:t>
      </w:r>
      <w:r>
        <w:rPr>
          <w:rFonts w:hint="eastAsia" w:ascii="宋体" w:hAnsi="宋体" w:eastAsia="宋体" w:cs="Songti SC Regular"/>
          <w:sz w:val="24"/>
          <w:lang w:val="en-US" w:eastAsia="zh-CN"/>
        </w:rPr>
        <w:t>一级商密</w:t>
      </w:r>
      <w:r>
        <w:rPr>
          <w:rFonts w:hint="eastAsia" w:ascii="宋体" w:hAnsi="宋体" w:eastAsia="宋体" w:cs="Songti SC Regular"/>
          <w:sz w:val="24"/>
        </w:rPr>
        <w:t>、</w:t>
      </w:r>
      <w:r>
        <w:rPr>
          <w:rFonts w:hint="eastAsia" w:ascii="宋体" w:hAnsi="宋体" w:eastAsia="宋体" w:cs="Songti SC Regular"/>
          <w:sz w:val="24"/>
          <w:lang w:val="en-US" w:eastAsia="zh-CN"/>
        </w:rPr>
        <w:t>二级商密</w:t>
      </w:r>
      <w:r>
        <w:rPr>
          <w:rFonts w:hint="eastAsia" w:ascii="宋体" w:hAnsi="宋体" w:eastAsia="宋体" w:cs="Songti SC Regular"/>
          <w:sz w:val="24"/>
        </w:rPr>
        <w:t>、</w:t>
      </w:r>
      <w:r>
        <w:rPr>
          <w:rFonts w:hint="eastAsia" w:ascii="宋体" w:hAnsi="宋体" w:eastAsia="宋体" w:cs="Songti SC Regular"/>
          <w:sz w:val="24"/>
          <w:lang w:val="en-US" w:eastAsia="zh-CN"/>
        </w:rPr>
        <w:t>三级商密</w:t>
      </w:r>
      <w:r>
        <w:rPr>
          <w:rFonts w:ascii="宋体" w:hAnsi="宋体" w:eastAsia="宋体" w:cs="Songti SC Regular"/>
          <w:sz w:val="24"/>
        </w:rPr>
        <w:t>或</w:t>
      </w:r>
      <w:r>
        <w:rPr>
          <w:rFonts w:hint="eastAsia" w:ascii="宋体" w:hAnsi="宋体" w:eastAsia="宋体" w:cs="Songti SC Regular"/>
          <w:sz w:val="24"/>
        </w:rPr>
        <w:t>其它企业根据实际情况确立的各个保密等级。对于更高等级的商业秘密应采取更加严格的保密措施。</w:t>
      </w:r>
    </w:p>
    <w:p>
      <w:pPr>
        <w:spacing w:line="300" w:lineRule="auto"/>
        <w:rPr>
          <w:rFonts w:ascii="宋体" w:hAnsi="宋体" w:eastAsia="宋体" w:cs="Songti SC Regular"/>
          <w:sz w:val="24"/>
        </w:rPr>
      </w:pPr>
      <w:r>
        <w:rPr>
          <w:rFonts w:hint="eastAsia" w:ascii="宋体" w:hAnsi="宋体" w:eastAsia="宋体" w:cs="Songti SC Regular"/>
          <w:sz w:val="24"/>
        </w:rPr>
        <w:t>8.1.3商业秘密分级工作应由商业秘密管理部门组织和指导各部门商业秘密管理人员或管理小组开展，应在商业秘密确定时完成分级工作并列入商业秘密清单。当商业秘密等级内容需要更新时，应及时进行变更。</w:t>
      </w:r>
    </w:p>
    <w:p>
      <w:pPr>
        <w:spacing w:line="300" w:lineRule="auto"/>
        <w:outlineLvl w:val="1"/>
        <w:rPr>
          <w:rFonts w:hint="eastAsia" w:ascii="宋体" w:hAnsi="宋体" w:eastAsia="宋体" w:cs="Songti SC Bold"/>
          <w:b/>
          <w:bCs/>
          <w:sz w:val="24"/>
        </w:rPr>
      </w:pPr>
      <w:bookmarkStart w:id="64" w:name="_Toc150171465"/>
      <w:bookmarkStart w:id="65" w:name="_Toc564283084"/>
      <w:r>
        <w:rPr>
          <w:rFonts w:hint="eastAsia" w:ascii="宋体" w:hAnsi="宋体" w:eastAsia="宋体" w:cs="Songti SC Bold"/>
          <w:b/>
          <w:bCs/>
          <w:sz w:val="24"/>
        </w:rPr>
        <w:t>8.2 企业人员权限划分</w:t>
      </w:r>
      <w:bookmarkEnd w:id="64"/>
      <w:bookmarkEnd w:id="65"/>
    </w:p>
    <w:p>
      <w:pPr>
        <w:spacing w:line="300" w:lineRule="auto"/>
        <w:rPr>
          <w:rFonts w:ascii="宋体" w:hAnsi="宋体" w:eastAsia="宋体" w:cs="Songti SC Regular"/>
          <w:sz w:val="24"/>
        </w:rPr>
      </w:pPr>
      <w:r>
        <w:rPr>
          <w:rFonts w:hint="eastAsia" w:ascii="宋体" w:hAnsi="宋体" w:eastAsia="宋体" w:cs="Songti SC Regular"/>
          <w:sz w:val="24"/>
        </w:rPr>
        <w:t>8.2.1 商业秘密管理部门应依据企业工作人员职位、工作需要等因素划分接触商业秘密的权限；如因具体工作需要，可临时提升或降低权限。</w:t>
      </w:r>
    </w:p>
    <w:p>
      <w:pPr>
        <w:spacing w:line="300" w:lineRule="auto"/>
        <w:rPr>
          <w:rFonts w:ascii="宋体" w:hAnsi="宋体" w:eastAsia="宋体" w:cs="Songti SC Regular"/>
          <w:sz w:val="24"/>
        </w:rPr>
      </w:pPr>
      <w:r>
        <w:rPr>
          <w:rFonts w:hint="eastAsia" w:ascii="宋体" w:hAnsi="宋体" w:eastAsia="宋体" w:cs="Songti SC Regular"/>
          <w:sz w:val="24"/>
        </w:rPr>
        <w:t>8.2.2 企业可通过限制员工账户访问权限、限制进入特定涉密区域、限制接触涉密物品、限制参加涉密活动等方式，实现员工权限分级管理。</w:t>
      </w:r>
    </w:p>
    <w:p>
      <w:pPr>
        <w:spacing w:line="300" w:lineRule="auto"/>
        <w:rPr>
          <w:rFonts w:ascii="宋体" w:hAnsi="宋体" w:eastAsia="宋体" w:cs="Songti SC Regular"/>
          <w:sz w:val="24"/>
        </w:rPr>
      </w:pPr>
      <w:r>
        <w:rPr>
          <w:rFonts w:hint="eastAsia" w:ascii="宋体" w:hAnsi="宋体" w:eastAsia="宋体" w:cs="Songti SC Regular"/>
          <w:sz w:val="24"/>
        </w:rPr>
        <w:t>8.2.3 员工工作岗位变动前，企业应及时评估并重新划分权限，要求员工上交或删除权限之外的全部涉密资料和涉密物品，并与员工签署协议，明确其不得继续使用接触的商业秘密范围。</w:t>
      </w:r>
    </w:p>
    <w:p>
      <w:pPr>
        <w:spacing w:line="300" w:lineRule="auto"/>
        <w:rPr>
          <w:rFonts w:ascii="宋体" w:hAnsi="宋体" w:eastAsia="宋体" w:cs="Songti SC Regular"/>
          <w:sz w:val="24"/>
        </w:rPr>
      </w:pPr>
      <w:r>
        <w:rPr>
          <w:rFonts w:hint="eastAsia" w:ascii="宋体" w:hAnsi="宋体" w:eastAsia="宋体" w:cs="Songti SC Regular"/>
          <w:sz w:val="24"/>
          <w:lang w:eastAsia="zh-Hans"/>
        </w:rPr>
        <w:t>8.2.4</w:t>
      </w:r>
      <w:r>
        <w:rPr>
          <w:rFonts w:hint="eastAsia" w:ascii="宋体" w:hAnsi="宋体" w:eastAsia="宋体" w:cs="Songti SC Regular"/>
          <w:sz w:val="24"/>
        </w:rPr>
        <w:t xml:space="preserve"> </w:t>
      </w:r>
      <w:r>
        <w:rPr>
          <w:rFonts w:hint="eastAsia" w:ascii="宋体" w:hAnsi="宋体" w:eastAsia="宋体" w:cs="Songti SC Regular"/>
          <w:sz w:val="24"/>
          <w:lang w:eastAsia="zh-Hans"/>
        </w:rPr>
        <w:t>员工离职时，应当主动将涉及商业秘密信息的资料、文件、企业配发的设备归还企业，按照人力资源管理要求签署离职交接文件</w:t>
      </w:r>
      <w:r>
        <w:rPr>
          <w:rFonts w:hint="eastAsia" w:ascii="宋体" w:hAnsi="宋体" w:eastAsia="宋体" w:cs="Songti SC Regular"/>
          <w:sz w:val="24"/>
        </w:rPr>
        <w:t>或</w:t>
      </w:r>
      <w:r>
        <w:rPr>
          <w:rFonts w:hint="eastAsia" w:ascii="宋体" w:hAnsi="宋体" w:eastAsia="宋体" w:cs="Songti SC Regular"/>
          <w:sz w:val="24"/>
          <w:lang w:eastAsia="zh-Hans"/>
        </w:rPr>
        <w:t>相关离职协议，将商业秘密及载体全部完整归还或按企业</w:t>
      </w:r>
      <w:r>
        <w:rPr>
          <w:rFonts w:hint="eastAsia" w:ascii="宋体" w:hAnsi="宋体" w:eastAsia="宋体" w:cs="Songti SC Regular"/>
          <w:sz w:val="24"/>
        </w:rPr>
        <w:t>要求将</w:t>
      </w:r>
      <w:r>
        <w:rPr>
          <w:rFonts w:hint="eastAsia" w:ascii="宋体" w:hAnsi="宋体" w:eastAsia="宋体" w:cs="Songti SC Regular"/>
          <w:sz w:val="24"/>
          <w:lang w:eastAsia="zh-Hans"/>
        </w:rPr>
        <w:t>相关商业秘密销毁至不可恢复状态</w:t>
      </w:r>
      <w:r>
        <w:rPr>
          <w:rFonts w:hint="eastAsia" w:ascii="宋体" w:hAnsi="宋体" w:eastAsia="宋体" w:cs="Songti SC Regular"/>
          <w:sz w:val="24"/>
        </w:rPr>
        <w:t>，</w:t>
      </w:r>
      <w:r>
        <w:rPr>
          <w:rFonts w:hint="eastAsia" w:ascii="宋体" w:hAnsi="宋体" w:eastAsia="宋体" w:cs="Songti SC Regular"/>
          <w:sz w:val="24"/>
          <w:lang w:eastAsia="zh-Hans"/>
        </w:rPr>
        <w:t>且承诺离职后不会侵犯企业的商业秘密。</w:t>
      </w:r>
    </w:p>
    <w:p>
      <w:pPr>
        <w:spacing w:line="300" w:lineRule="auto"/>
        <w:outlineLvl w:val="1"/>
        <w:rPr>
          <w:rFonts w:hint="eastAsia" w:ascii="宋体" w:hAnsi="宋体" w:eastAsia="宋体" w:cs="Songti SC Bold"/>
          <w:b/>
          <w:bCs/>
          <w:sz w:val="24"/>
        </w:rPr>
      </w:pPr>
      <w:bookmarkStart w:id="66" w:name="_Toc618007636"/>
      <w:bookmarkStart w:id="67" w:name="_Toc150171466"/>
      <w:r>
        <w:rPr>
          <w:rFonts w:hint="eastAsia" w:ascii="宋体" w:hAnsi="宋体" w:eastAsia="宋体" w:cs="Songti SC Bold"/>
          <w:b/>
          <w:bCs/>
          <w:sz w:val="24"/>
        </w:rPr>
        <w:t>8.3 商业秘密的流转</w:t>
      </w:r>
      <w:bookmarkEnd w:id="66"/>
      <w:bookmarkEnd w:id="67"/>
    </w:p>
    <w:p>
      <w:pPr>
        <w:spacing w:line="300" w:lineRule="auto"/>
        <w:rPr>
          <w:rFonts w:ascii="宋体" w:hAnsi="宋体" w:eastAsia="宋体" w:cs="Songti SC Regular"/>
          <w:sz w:val="24"/>
        </w:rPr>
      </w:pPr>
      <w:r>
        <w:rPr>
          <w:rFonts w:hint="eastAsia" w:ascii="宋体" w:hAnsi="宋体" w:eastAsia="宋体" w:cs="Songti SC Regular"/>
          <w:sz w:val="24"/>
        </w:rPr>
        <w:t>8.3.1企业应对非依权限进行商业秘密存储载体的复制、接触行为采取严格的限制措施，经由各部门商业秘密管理人员审批并报商业秘密管理部门备案后，方可进行复制或接触，同时载明复制接触内容、使用期限、使用事项、复制设备等内容，并仅限在企业指定的设备上进行使用。</w:t>
      </w:r>
    </w:p>
    <w:p>
      <w:pPr>
        <w:spacing w:line="300" w:lineRule="auto"/>
        <w:rPr>
          <w:rFonts w:ascii="宋体" w:hAnsi="宋体" w:eastAsia="宋体" w:cs="Songti SC Regular"/>
          <w:sz w:val="24"/>
        </w:rPr>
      </w:pPr>
      <w:r>
        <w:rPr>
          <w:rFonts w:hint="eastAsia" w:ascii="宋体" w:hAnsi="宋体" w:eastAsia="宋体" w:cs="Songti SC Regular"/>
          <w:sz w:val="24"/>
        </w:rPr>
        <w:t>8.3.2商业秘密进行网络传递应严格采取加密措施，通过企业内部局域网或加密互联网通道进行发送，严格限制接收人员、编辑权限等内容，并做好内部局域网隔离工作，企业可根据商业秘密情况，限制通过电子邮件、公共聊天软件等方式进行商业秘密的网络传递。</w:t>
      </w:r>
    </w:p>
    <w:p>
      <w:pPr>
        <w:spacing w:line="300" w:lineRule="auto"/>
        <w:rPr>
          <w:rFonts w:ascii="宋体" w:hAnsi="宋体" w:eastAsia="宋体" w:cs="Songti SC Regular"/>
          <w:sz w:val="24"/>
        </w:rPr>
      </w:pPr>
      <w:r>
        <w:rPr>
          <w:rFonts w:hint="eastAsia" w:ascii="宋体" w:hAnsi="宋体" w:eastAsia="宋体" w:cs="Songti SC Regular"/>
          <w:sz w:val="24"/>
        </w:rPr>
        <w:t>8.3.3涉密载体使用完毕后，商业秘密管理人员应及时进行回收或销毁，并将使用情况进行登记留存。</w:t>
      </w:r>
    </w:p>
    <w:p>
      <w:pPr>
        <w:spacing w:line="300" w:lineRule="auto"/>
        <w:rPr>
          <w:rFonts w:ascii="宋体" w:hAnsi="宋体" w:eastAsia="宋体" w:cs="Songti SC Regular"/>
          <w:sz w:val="24"/>
        </w:rPr>
      </w:pPr>
      <w:r>
        <w:rPr>
          <w:rFonts w:hint="eastAsia" w:ascii="宋体" w:hAnsi="宋体" w:eastAsia="宋体" w:cs="Songti SC Regular"/>
          <w:sz w:val="24"/>
        </w:rPr>
        <w:t>8.3.4如需提取商业秘密供企业外部人员使用，应出具与使用单位或个人签订的商业秘密保密协议，并督促使用单位或个人及时归还或销毁涉密载体。</w:t>
      </w:r>
    </w:p>
    <w:p>
      <w:pPr>
        <w:spacing w:line="300" w:lineRule="auto"/>
        <w:rPr>
          <w:rFonts w:ascii="宋体" w:hAnsi="宋体" w:eastAsia="宋体" w:cs="Songti SC Regular"/>
          <w:sz w:val="24"/>
        </w:rPr>
      </w:pPr>
    </w:p>
    <w:p>
      <w:pPr>
        <w:spacing w:line="300" w:lineRule="auto"/>
        <w:outlineLvl w:val="0"/>
        <w:rPr>
          <w:rFonts w:ascii="宋体" w:hAnsi="宋体" w:eastAsia="宋体" w:cs="Songti SC Bold"/>
          <w:b/>
          <w:bCs/>
          <w:sz w:val="24"/>
        </w:rPr>
      </w:pPr>
      <w:bookmarkStart w:id="68" w:name="_Toc150171467"/>
      <w:bookmarkStart w:id="69" w:name="_Toc1623421360"/>
      <w:r>
        <w:rPr>
          <w:rFonts w:hint="eastAsia" w:ascii="宋体" w:hAnsi="宋体" w:eastAsia="宋体" w:cs="Songti SC Bold"/>
          <w:b/>
          <w:bCs/>
          <w:sz w:val="24"/>
        </w:rPr>
        <w:t>9. 商业秘密的保密措施</w:t>
      </w:r>
      <w:bookmarkEnd w:id="68"/>
      <w:bookmarkEnd w:id="69"/>
    </w:p>
    <w:p>
      <w:pPr>
        <w:spacing w:line="300" w:lineRule="auto"/>
        <w:outlineLvl w:val="1"/>
        <w:rPr>
          <w:rFonts w:hint="eastAsia" w:ascii="宋体" w:hAnsi="宋体" w:eastAsia="宋体" w:cs="Songti SC Bold"/>
          <w:b/>
          <w:bCs/>
          <w:sz w:val="24"/>
        </w:rPr>
      </w:pPr>
      <w:bookmarkStart w:id="70" w:name="_Toc150171468"/>
      <w:bookmarkStart w:id="71" w:name="_Toc187238719"/>
      <w:r>
        <w:rPr>
          <w:rFonts w:hint="eastAsia" w:ascii="宋体" w:hAnsi="宋体" w:eastAsia="宋体" w:cs="Songti SC Bold"/>
          <w:b/>
          <w:bCs/>
          <w:sz w:val="24"/>
        </w:rPr>
        <w:t>9.1 涉密管理</w:t>
      </w:r>
      <w:bookmarkEnd w:id="70"/>
    </w:p>
    <w:p>
      <w:pPr>
        <w:spacing w:line="300" w:lineRule="auto"/>
        <w:outlineLvl w:val="1"/>
        <w:rPr>
          <w:rFonts w:hint="eastAsia" w:ascii="宋体" w:hAnsi="宋体" w:eastAsia="宋体" w:cs="Songti SC Bold"/>
          <w:b/>
          <w:bCs/>
          <w:sz w:val="24"/>
        </w:rPr>
      </w:pPr>
      <w:bookmarkStart w:id="72" w:name="_Toc748"/>
      <w:r>
        <w:rPr>
          <w:rFonts w:hint="eastAsia" w:ascii="宋体" w:hAnsi="宋体" w:eastAsia="宋体" w:cs="Songti SC Bold"/>
          <w:b/>
          <w:bCs/>
          <w:sz w:val="24"/>
        </w:rPr>
        <w:t>9.1.1 涉密区域</w:t>
      </w:r>
      <w:bookmarkEnd w:id="72"/>
    </w:p>
    <w:p>
      <w:pPr>
        <w:spacing w:line="300" w:lineRule="auto"/>
        <w:rPr>
          <w:rFonts w:ascii="宋体" w:hAnsi="宋体" w:eastAsia="宋体" w:cs="Songti SC Regular"/>
          <w:sz w:val="24"/>
        </w:rPr>
      </w:pPr>
      <w:bookmarkStart w:id="73" w:name="_Toc10247"/>
      <w:r>
        <w:rPr>
          <w:rFonts w:hint="eastAsia" w:ascii="宋体" w:hAnsi="宋体" w:eastAsia="宋体" w:cs="Songti SC Regular"/>
          <w:sz w:val="24"/>
        </w:rPr>
        <w:t>9.1.1.1 涉密区域识别</w:t>
      </w:r>
      <w:bookmarkEnd w:id="73"/>
    </w:p>
    <w:p>
      <w:pPr>
        <w:spacing w:line="300" w:lineRule="auto"/>
        <w:rPr>
          <w:rFonts w:ascii="宋体" w:hAnsi="宋体" w:eastAsia="宋体" w:cs="Songti SC Regular"/>
          <w:sz w:val="24"/>
        </w:rPr>
      </w:pPr>
      <w:bookmarkStart w:id="74" w:name="_Toc15439"/>
      <w:r>
        <w:rPr>
          <w:rFonts w:hint="eastAsia" w:ascii="宋体" w:hAnsi="宋体" w:eastAsia="宋体" w:cs="Songti SC Regular"/>
          <w:sz w:val="24"/>
        </w:rPr>
        <w:t>常见涉密区域的地点或部门包括但不限于：</w:t>
      </w:r>
      <w:bookmarkEnd w:id="74"/>
    </w:p>
    <w:p>
      <w:pPr>
        <w:spacing w:line="300" w:lineRule="auto"/>
        <w:rPr>
          <w:rFonts w:ascii="宋体" w:hAnsi="宋体" w:eastAsia="宋体" w:cs="Songti SC Regular"/>
          <w:sz w:val="24"/>
        </w:rPr>
      </w:pPr>
      <w:bookmarkStart w:id="75" w:name="_Toc16349"/>
      <w:r>
        <w:rPr>
          <w:rFonts w:hint="eastAsia" w:ascii="宋体" w:hAnsi="宋体" w:eastAsia="宋体" w:cs="Songti SC Regular"/>
          <w:sz w:val="24"/>
        </w:rPr>
        <w:t>（a）产品研发工作区、设计实验室、信息数据中心和其他重要生产场所；</w:t>
      </w:r>
      <w:bookmarkEnd w:id="75"/>
    </w:p>
    <w:p>
      <w:pPr>
        <w:spacing w:line="300" w:lineRule="auto"/>
        <w:rPr>
          <w:rFonts w:ascii="宋体" w:hAnsi="宋体" w:eastAsia="宋体" w:cs="Songti SC Regular"/>
          <w:sz w:val="24"/>
        </w:rPr>
      </w:pPr>
      <w:bookmarkStart w:id="76" w:name="_Toc21109"/>
      <w:r>
        <w:rPr>
          <w:rFonts w:hint="eastAsia" w:ascii="宋体" w:hAnsi="宋体" w:eastAsia="宋体" w:cs="Songti SC Regular"/>
          <w:sz w:val="24"/>
        </w:rPr>
        <w:t>（b）涉密档案室，财务、人力资源、销售等部门办公室的涉密档案存放区域；</w:t>
      </w:r>
      <w:bookmarkEnd w:id="76"/>
    </w:p>
    <w:p>
      <w:pPr>
        <w:spacing w:line="300" w:lineRule="auto"/>
        <w:rPr>
          <w:rFonts w:ascii="宋体" w:hAnsi="宋体" w:eastAsia="宋体" w:cs="Songti SC Regular"/>
          <w:sz w:val="24"/>
        </w:rPr>
      </w:pPr>
      <w:bookmarkStart w:id="77" w:name="_Toc26519"/>
      <w:r>
        <w:rPr>
          <w:rFonts w:hint="eastAsia" w:ascii="宋体" w:hAnsi="宋体" w:eastAsia="宋体" w:cs="Songti SC Regular"/>
          <w:sz w:val="24"/>
        </w:rPr>
        <w:t>（c）未公开的样品存放地点；</w:t>
      </w:r>
      <w:bookmarkEnd w:id="77"/>
    </w:p>
    <w:p>
      <w:pPr>
        <w:spacing w:line="300" w:lineRule="auto"/>
        <w:rPr>
          <w:rFonts w:ascii="宋体" w:hAnsi="宋体" w:eastAsia="宋体" w:cs="Songti SC Regular"/>
          <w:sz w:val="24"/>
        </w:rPr>
      </w:pPr>
      <w:bookmarkStart w:id="78" w:name="_Toc4957"/>
      <w:r>
        <w:rPr>
          <w:rFonts w:hint="eastAsia" w:ascii="宋体" w:hAnsi="宋体" w:eastAsia="宋体" w:cs="Songti SC Regular"/>
          <w:sz w:val="24"/>
        </w:rPr>
        <w:t>（d）重要原材料、重要半成品等涉密物资存放区域。</w:t>
      </w:r>
      <w:bookmarkEnd w:id="78"/>
    </w:p>
    <w:p>
      <w:pPr>
        <w:spacing w:line="300" w:lineRule="auto"/>
        <w:rPr>
          <w:rFonts w:ascii="宋体" w:hAnsi="宋体" w:eastAsia="宋体" w:cs="Songti SC Regular"/>
          <w:sz w:val="24"/>
        </w:rPr>
      </w:pPr>
      <w:bookmarkStart w:id="79" w:name="_Toc6326"/>
      <w:r>
        <w:rPr>
          <w:rFonts w:hint="eastAsia" w:ascii="宋体" w:hAnsi="宋体" w:eastAsia="宋体" w:cs="Songti SC Regular"/>
          <w:sz w:val="24"/>
        </w:rPr>
        <w:t>9.1.1.2 涉密区域保护</w:t>
      </w:r>
      <w:bookmarkEnd w:id="79"/>
    </w:p>
    <w:p>
      <w:pPr>
        <w:spacing w:line="300" w:lineRule="auto"/>
        <w:rPr>
          <w:rFonts w:ascii="宋体" w:hAnsi="宋体" w:eastAsia="宋体" w:cs="Songti SC Regular"/>
          <w:sz w:val="24"/>
        </w:rPr>
      </w:pPr>
      <w:r>
        <w:rPr>
          <w:rFonts w:hint="eastAsia" w:ascii="宋体" w:hAnsi="宋体" w:eastAsia="宋体" w:cs="Songti SC Regular"/>
          <w:sz w:val="24"/>
        </w:rPr>
        <w:t xml:space="preserve"> </w:t>
      </w:r>
      <w:bookmarkStart w:id="80" w:name="_Toc20510"/>
      <w:r>
        <w:rPr>
          <w:rFonts w:hint="eastAsia" w:ascii="宋体" w:hAnsi="宋体" w:eastAsia="宋体" w:cs="Songti SC Regular"/>
          <w:sz w:val="24"/>
        </w:rPr>
        <w:t>涉密重点区域实行进出登记和保密告知，应采取的保护措施包括但不限于：</w:t>
      </w:r>
      <w:bookmarkEnd w:id="80"/>
    </w:p>
    <w:p>
      <w:pPr>
        <w:spacing w:line="300" w:lineRule="auto"/>
        <w:rPr>
          <w:rFonts w:ascii="宋体" w:hAnsi="宋体" w:eastAsia="宋体" w:cs="Songti SC Regular"/>
          <w:sz w:val="24"/>
        </w:rPr>
      </w:pPr>
      <w:bookmarkStart w:id="81" w:name="_Toc28476"/>
      <w:r>
        <w:rPr>
          <w:rFonts w:hint="eastAsia" w:ascii="宋体" w:hAnsi="宋体" w:eastAsia="宋体" w:cs="Songti SC Regular"/>
          <w:sz w:val="24"/>
        </w:rPr>
        <w:t>（a）涉密区域划分为相对独立的空间，进出口设置涉密区域标识；</w:t>
      </w:r>
      <w:bookmarkEnd w:id="81"/>
    </w:p>
    <w:p>
      <w:pPr>
        <w:spacing w:line="300" w:lineRule="auto"/>
        <w:rPr>
          <w:rFonts w:ascii="宋体" w:hAnsi="宋体" w:eastAsia="宋体" w:cs="Songti SC Regular"/>
          <w:sz w:val="24"/>
        </w:rPr>
      </w:pPr>
      <w:bookmarkStart w:id="82" w:name="_Toc11982"/>
      <w:r>
        <w:rPr>
          <w:rFonts w:hint="eastAsia" w:ascii="宋体" w:hAnsi="宋体" w:eastAsia="宋体" w:cs="Songti SC Regular"/>
          <w:sz w:val="24"/>
        </w:rPr>
        <w:t>（b）进入涉密区域需经过授权，设置门禁设施，可以采取指纹、脸部、瞳孔等合法技术手段进行权限验证；</w:t>
      </w:r>
      <w:bookmarkEnd w:id="82"/>
    </w:p>
    <w:p>
      <w:pPr>
        <w:spacing w:line="300" w:lineRule="auto"/>
        <w:rPr>
          <w:rFonts w:ascii="宋体" w:hAnsi="宋体" w:eastAsia="宋体" w:cs="Songti SC Regular"/>
          <w:sz w:val="24"/>
        </w:rPr>
      </w:pPr>
      <w:bookmarkStart w:id="83" w:name="_Toc4740"/>
      <w:r>
        <w:rPr>
          <w:rFonts w:hint="eastAsia" w:ascii="宋体" w:hAnsi="宋体" w:eastAsia="宋体" w:cs="Songti SC Regular"/>
          <w:sz w:val="24"/>
        </w:rPr>
        <w:t>（c）涉密区域进出口处应安装视频监控设施和报警装置，非法闯入能立即告警；</w:t>
      </w:r>
      <w:bookmarkEnd w:id="83"/>
    </w:p>
    <w:p>
      <w:pPr>
        <w:spacing w:line="300" w:lineRule="auto"/>
        <w:rPr>
          <w:rFonts w:ascii="宋体" w:hAnsi="宋体" w:eastAsia="宋体" w:cs="Songti SC Regular"/>
          <w:sz w:val="24"/>
        </w:rPr>
      </w:pPr>
      <w:bookmarkStart w:id="84" w:name="_Toc21651"/>
      <w:r>
        <w:rPr>
          <w:rFonts w:hint="eastAsia" w:ascii="宋体" w:hAnsi="宋体" w:eastAsia="宋体" w:cs="Songti SC Regular"/>
          <w:sz w:val="24"/>
        </w:rPr>
        <w:t>（d）涉密区域内严格限制使用具有录音、摄像、拍照、信息存储等功能的设备；</w:t>
      </w:r>
      <w:bookmarkEnd w:id="84"/>
    </w:p>
    <w:p>
      <w:pPr>
        <w:spacing w:line="300" w:lineRule="auto"/>
        <w:rPr>
          <w:rFonts w:ascii="宋体" w:hAnsi="宋体" w:eastAsia="宋体" w:cs="Songti SC Regular"/>
          <w:sz w:val="24"/>
        </w:rPr>
      </w:pPr>
      <w:bookmarkStart w:id="85" w:name="_Toc2434"/>
      <w:r>
        <w:rPr>
          <w:rFonts w:hint="eastAsia" w:ascii="宋体" w:hAnsi="宋体" w:eastAsia="宋体" w:cs="Songti SC Regular"/>
          <w:sz w:val="24"/>
        </w:rPr>
        <w:t>（e）涉密区域应当不接入外网，与内部网络相互隔离，采取分级管控；</w:t>
      </w:r>
      <w:bookmarkEnd w:id="85"/>
    </w:p>
    <w:p>
      <w:pPr>
        <w:spacing w:line="300" w:lineRule="auto"/>
        <w:rPr>
          <w:rFonts w:ascii="宋体" w:hAnsi="宋体" w:eastAsia="宋体" w:cs="Songti SC Regular"/>
          <w:sz w:val="24"/>
        </w:rPr>
      </w:pPr>
      <w:bookmarkStart w:id="86" w:name="_Toc29005"/>
      <w:r>
        <w:rPr>
          <w:rFonts w:hint="eastAsia" w:ascii="宋体" w:hAnsi="宋体" w:eastAsia="宋体" w:cs="Songti SC Regular"/>
          <w:sz w:val="24"/>
        </w:rPr>
        <w:t>（f）涉密区域的网络应当搭建独立的网络基础设施，远程访问涉密区域网络应当严格进行核验权限并搭配安全验证等措施。</w:t>
      </w:r>
      <w:bookmarkEnd w:id="86"/>
    </w:p>
    <w:p>
      <w:pPr>
        <w:spacing w:line="300" w:lineRule="auto"/>
        <w:outlineLvl w:val="1"/>
        <w:rPr>
          <w:rFonts w:hint="eastAsia" w:ascii="宋体" w:hAnsi="宋体" w:eastAsia="宋体" w:cs="Songti SC Bold"/>
          <w:b/>
          <w:bCs/>
          <w:sz w:val="24"/>
        </w:rPr>
      </w:pPr>
      <w:bookmarkStart w:id="87" w:name="_Toc32341"/>
      <w:r>
        <w:rPr>
          <w:rFonts w:hint="eastAsia" w:ascii="宋体" w:hAnsi="宋体" w:eastAsia="宋体" w:cs="Songti SC Bold"/>
          <w:b/>
          <w:bCs/>
          <w:sz w:val="24"/>
        </w:rPr>
        <w:t>9.1.2 涉密载体</w:t>
      </w:r>
      <w:bookmarkEnd w:id="87"/>
    </w:p>
    <w:p>
      <w:pPr>
        <w:spacing w:line="300" w:lineRule="auto"/>
        <w:rPr>
          <w:rFonts w:ascii="宋体" w:hAnsi="宋体" w:eastAsia="宋体" w:cs="Songti SC Regular"/>
          <w:sz w:val="24"/>
        </w:rPr>
      </w:pPr>
      <w:bookmarkStart w:id="88" w:name="_Toc16759"/>
      <w:r>
        <w:rPr>
          <w:rFonts w:hint="eastAsia" w:ascii="宋体" w:hAnsi="宋体" w:eastAsia="宋体" w:cs="Songti SC Regular"/>
          <w:sz w:val="24"/>
        </w:rPr>
        <w:t>9.1.2.1 纸质资料管理</w:t>
      </w:r>
      <w:bookmarkEnd w:id="88"/>
      <w:r>
        <w:rPr>
          <w:rFonts w:hint="eastAsia" w:ascii="宋体" w:hAnsi="宋体" w:eastAsia="宋体" w:cs="Songti SC Regular"/>
          <w:sz w:val="24"/>
        </w:rPr>
        <w:t xml:space="preserve"> </w:t>
      </w:r>
    </w:p>
    <w:p>
      <w:pPr>
        <w:spacing w:line="300" w:lineRule="auto"/>
        <w:rPr>
          <w:rFonts w:ascii="宋体" w:hAnsi="宋体" w:eastAsia="宋体" w:cs="Songti SC Regular"/>
          <w:sz w:val="24"/>
        </w:rPr>
      </w:pPr>
      <w:bookmarkStart w:id="89" w:name="_Toc21264"/>
      <w:r>
        <w:rPr>
          <w:rFonts w:hint="eastAsia" w:ascii="宋体" w:hAnsi="宋体" w:eastAsia="宋体" w:cs="Songti SC Regular"/>
          <w:sz w:val="24"/>
        </w:rPr>
        <w:t>纸质商业秘密资料应明确标有“商业秘密”字样，并标注其秘密等级及保护期限。资料持有部门应建立涉密档案，并将资料储存于干燥、阴凉的区域。确保商业秘密按权限使用，做好资料查阅、复制的审批记录工作，复制件应当进行编号登记。</w:t>
      </w:r>
      <w:bookmarkEnd w:id="89"/>
    </w:p>
    <w:p>
      <w:pPr>
        <w:spacing w:line="300" w:lineRule="auto"/>
        <w:rPr>
          <w:rFonts w:ascii="宋体" w:hAnsi="宋体" w:eastAsia="宋体" w:cs="Songti SC Regular"/>
          <w:sz w:val="24"/>
        </w:rPr>
      </w:pPr>
      <w:bookmarkStart w:id="90" w:name="_Toc54"/>
      <w:r>
        <w:rPr>
          <w:rFonts w:hint="eastAsia" w:ascii="宋体" w:hAnsi="宋体" w:eastAsia="宋体" w:cs="Songti SC Regular"/>
          <w:sz w:val="24"/>
        </w:rPr>
        <w:t>9.1.2.2存储设备管理</w:t>
      </w:r>
      <w:bookmarkEnd w:id="90"/>
    </w:p>
    <w:p>
      <w:pPr>
        <w:spacing w:line="300" w:lineRule="auto"/>
        <w:rPr>
          <w:rFonts w:ascii="宋体" w:hAnsi="宋体" w:eastAsia="宋体" w:cs="Songti SC Regular"/>
          <w:sz w:val="24"/>
        </w:rPr>
      </w:pPr>
      <w:bookmarkStart w:id="91" w:name="_Toc14884"/>
      <w:r>
        <w:rPr>
          <w:rFonts w:hint="eastAsia" w:ascii="宋体" w:hAnsi="宋体" w:eastAsia="宋体" w:cs="Songti SC Regular"/>
          <w:sz w:val="24"/>
        </w:rPr>
        <w:t>a)存放商业秘密的移动硬盘、可记录光盘、MP3、MP4、U盘、闪存等各类存储设备，应妥善保管、归档登记；</w:t>
      </w:r>
      <w:bookmarkEnd w:id="91"/>
    </w:p>
    <w:p>
      <w:pPr>
        <w:spacing w:line="300" w:lineRule="auto"/>
        <w:rPr>
          <w:rFonts w:ascii="宋体" w:hAnsi="宋体" w:eastAsia="宋体" w:cs="Songti SC Regular"/>
          <w:sz w:val="24"/>
        </w:rPr>
      </w:pPr>
      <w:bookmarkStart w:id="92" w:name="_Toc21161"/>
      <w:r>
        <w:rPr>
          <w:rFonts w:hint="eastAsia" w:ascii="宋体" w:hAnsi="宋体" w:eastAsia="宋体" w:cs="Songti SC Regular"/>
          <w:sz w:val="24"/>
        </w:rPr>
        <w:t>b)存储设备可以采取加密技术手段，并仅能在企业指定的工作设备上进行使用；</w:t>
      </w:r>
      <w:bookmarkEnd w:id="92"/>
    </w:p>
    <w:p>
      <w:pPr>
        <w:spacing w:line="300" w:lineRule="auto"/>
        <w:rPr>
          <w:rFonts w:ascii="宋体" w:hAnsi="宋体" w:eastAsia="宋体" w:cs="Songti SC Regular"/>
          <w:sz w:val="24"/>
        </w:rPr>
      </w:pPr>
      <w:bookmarkStart w:id="93" w:name="_Toc22234"/>
      <w:r>
        <w:rPr>
          <w:rFonts w:hint="eastAsia" w:ascii="宋体" w:hAnsi="宋体" w:eastAsia="宋体" w:cs="Songti SC Regular"/>
          <w:sz w:val="24"/>
        </w:rPr>
        <w:t>c)工作设备送外维修前应经商业秘密保护部门审批，并拆卸涉密存储设备；</w:t>
      </w:r>
      <w:bookmarkEnd w:id="93"/>
    </w:p>
    <w:p>
      <w:pPr>
        <w:spacing w:line="300" w:lineRule="auto"/>
        <w:rPr>
          <w:rFonts w:ascii="宋体" w:hAnsi="宋体" w:eastAsia="宋体" w:cs="Songti SC Regular"/>
          <w:sz w:val="24"/>
        </w:rPr>
      </w:pPr>
      <w:bookmarkStart w:id="94" w:name="_Toc16122"/>
      <w:r>
        <w:rPr>
          <w:rFonts w:hint="eastAsia" w:ascii="宋体" w:hAnsi="宋体" w:eastAsia="宋体" w:cs="Songti SC Regular"/>
          <w:sz w:val="24"/>
        </w:rPr>
        <w:t>d)若需变更涉密存储设备用途，应预先进行脱密处理。</w:t>
      </w:r>
      <w:bookmarkEnd w:id="94"/>
    </w:p>
    <w:p>
      <w:pPr>
        <w:spacing w:line="300" w:lineRule="auto"/>
        <w:rPr>
          <w:rFonts w:ascii="宋体" w:hAnsi="宋体" w:eastAsia="宋体" w:cs="Songti SC Regular"/>
          <w:sz w:val="24"/>
        </w:rPr>
      </w:pPr>
      <w:bookmarkStart w:id="95" w:name="_Toc20142"/>
      <w:r>
        <w:rPr>
          <w:rFonts w:hint="eastAsia" w:ascii="宋体" w:hAnsi="宋体" w:eastAsia="宋体" w:cs="Songti SC Regular"/>
          <w:sz w:val="24"/>
        </w:rPr>
        <w:t>9.1.2.3信息系统管理</w:t>
      </w:r>
      <w:bookmarkEnd w:id="95"/>
    </w:p>
    <w:p>
      <w:pPr>
        <w:spacing w:line="300" w:lineRule="auto"/>
        <w:rPr>
          <w:rFonts w:ascii="宋体" w:hAnsi="宋体" w:eastAsia="宋体" w:cs="Songti SC Regular"/>
          <w:sz w:val="24"/>
        </w:rPr>
      </w:pPr>
      <w:bookmarkStart w:id="96" w:name="_Toc5318"/>
      <w:r>
        <w:rPr>
          <w:rFonts w:hint="eastAsia" w:ascii="宋体" w:hAnsi="宋体" w:eastAsia="宋体" w:cs="Songti SC Regular"/>
          <w:sz w:val="24"/>
        </w:rPr>
        <w:t>a)应严格设置信息系统访问权限，定期更换系统登录密码。</w:t>
      </w:r>
      <w:bookmarkEnd w:id="96"/>
    </w:p>
    <w:p>
      <w:pPr>
        <w:spacing w:line="300" w:lineRule="auto"/>
        <w:rPr>
          <w:rFonts w:ascii="宋体" w:hAnsi="宋体" w:eastAsia="宋体" w:cs="Songti SC Regular"/>
          <w:sz w:val="24"/>
        </w:rPr>
      </w:pPr>
      <w:bookmarkStart w:id="97" w:name="_Toc15000"/>
      <w:r>
        <w:rPr>
          <w:rFonts w:hint="eastAsia" w:ascii="宋体" w:hAnsi="宋体" w:eastAsia="宋体" w:cs="Songti SC Regular"/>
          <w:sz w:val="24"/>
        </w:rPr>
        <w:t>b)设置系统防火墙，</w:t>
      </w:r>
      <w:r>
        <w:rPr>
          <w:rFonts w:hint="eastAsia" w:ascii="宋体" w:hAnsi="宋体" w:eastAsia="宋体" w:cs="Songti SC Regular"/>
          <w:sz w:val="24"/>
          <w:lang w:val="en-US" w:eastAsia="zh-CN"/>
        </w:rPr>
        <w:t>一级商密</w:t>
      </w:r>
      <w:r>
        <w:rPr>
          <w:rFonts w:hint="eastAsia" w:ascii="宋体" w:hAnsi="宋体" w:eastAsia="宋体" w:cs="Songti SC Regular"/>
          <w:sz w:val="24"/>
        </w:rPr>
        <w:t>、</w:t>
      </w:r>
      <w:r>
        <w:rPr>
          <w:rFonts w:hint="eastAsia" w:ascii="宋体" w:hAnsi="宋体" w:eastAsia="宋体" w:cs="Songti SC Regular"/>
          <w:sz w:val="24"/>
          <w:lang w:val="en-US" w:eastAsia="zh-CN"/>
        </w:rPr>
        <w:t>二级商密</w:t>
      </w:r>
      <w:r>
        <w:rPr>
          <w:rFonts w:hint="eastAsia" w:ascii="宋体" w:hAnsi="宋体" w:eastAsia="宋体" w:cs="Songti SC Regular"/>
          <w:sz w:val="24"/>
        </w:rPr>
        <w:t>等级的商业秘密应以加密方式进行存储。</w:t>
      </w:r>
      <w:bookmarkEnd w:id="97"/>
    </w:p>
    <w:p>
      <w:pPr>
        <w:spacing w:line="300" w:lineRule="auto"/>
        <w:rPr>
          <w:rFonts w:ascii="宋体" w:hAnsi="宋体" w:eastAsia="宋体" w:cs="Songti SC Regular"/>
          <w:sz w:val="24"/>
        </w:rPr>
      </w:pPr>
      <w:bookmarkStart w:id="98" w:name="_Toc6598"/>
      <w:r>
        <w:rPr>
          <w:rFonts w:hint="eastAsia" w:ascii="宋体" w:hAnsi="宋体" w:eastAsia="宋体" w:cs="Songti SC Regular"/>
          <w:sz w:val="24"/>
        </w:rPr>
        <w:t>c)在系统操作界面进行保密义务提示，包括在账户登录界面、账户登录后的主界面设置保密义务提醒，在设密码文档或音视频开头加注商业秘密等级等方式。</w:t>
      </w:r>
      <w:bookmarkEnd w:id="98"/>
    </w:p>
    <w:p>
      <w:pPr>
        <w:spacing w:line="300" w:lineRule="auto"/>
        <w:outlineLvl w:val="1"/>
        <w:rPr>
          <w:rFonts w:hint="eastAsia" w:ascii="宋体" w:hAnsi="宋体" w:eastAsia="宋体" w:cs="Songti SC Bold"/>
          <w:b/>
          <w:bCs/>
          <w:sz w:val="24"/>
        </w:rPr>
      </w:pPr>
      <w:bookmarkStart w:id="99" w:name="_Toc150171469"/>
      <w:r>
        <w:rPr>
          <w:rFonts w:hint="eastAsia" w:ascii="宋体" w:hAnsi="宋体" w:eastAsia="宋体" w:cs="Songti SC Bold"/>
          <w:b/>
          <w:bCs/>
          <w:sz w:val="24"/>
        </w:rPr>
        <w:t>9.2 加注标记</w:t>
      </w:r>
      <w:bookmarkEnd w:id="99"/>
    </w:p>
    <w:p>
      <w:pPr>
        <w:spacing w:line="300" w:lineRule="auto"/>
        <w:outlineLvl w:val="1"/>
        <w:rPr>
          <w:rFonts w:hint="eastAsia" w:ascii="宋体" w:hAnsi="宋体" w:eastAsia="宋体" w:cs="Songti SC Bold"/>
          <w:b/>
          <w:bCs/>
          <w:sz w:val="24"/>
        </w:rPr>
      </w:pPr>
      <w:bookmarkStart w:id="100" w:name="_Toc9455"/>
      <w:r>
        <w:rPr>
          <w:rFonts w:hint="eastAsia" w:ascii="宋体" w:hAnsi="宋体" w:eastAsia="宋体" w:cs="Songti SC Bold"/>
          <w:b/>
          <w:bCs/>
          <w:sz w:val="24"/>
        </w:rPr>
        <w:t>9.2.1 保密标记</w:t>
      </w:r>
      <w:bookmarkEnd w:id="100"/>
    </w:p>
    <w:p>
      <w:pPr>
        <w:spacing w:line="300" w:lineRule="auto"/>
        <w:rPr>
          <w:rFonts w:ascii="宋体" w:hAnsi="宋体" w:eastAsia="宋体" w:cs="Songti SC Regular"/>
          <w:sz w:val="24"/>
        </w:rPr>
      </w:pPr>
      <w:bookmarkStart w:id="101" w:name="_Toc3958"/>
      <w:r>
        <w:rPr>
          <w:rFonts w:hint="eastAsia" w:ascii="宋体" w:hAnsi="宋体" w:eastAsia="宋体" w:cs="Songti SC Regular"/>
          <w:sz w:val="24"/>
        </w:rPr>
        <w:t>企业可以在涉密区域、涉密载体上加注保密标记。保密标记涵盖的内容为编号、保密等级、保密期限以及责任单位等。应在涉密区域、涉密载体的显著位置进行加注，物理标记应当选择不易损坏、篡改的专用标识。网络标记应当限制更改权限，同时保存网络标记的全部更新记录。</w:t>
      </w:r>
      <w:bookmarkEnd w:id="101"/>
    </w:p>
    <w:p>
      <w:pPr>
        <w:spacing w:line="300" w:lineRule="auto"/>
        <w:outlineLvl w:val="1"/>
        <w:rPr>
          <w:rFonts w:hint="eastAsia" w:ascii="宋体" w:hAnsi="宋体" w:eastAsia="宋体" w:cs="Songti SC Bold"/>
          <w:b/>
          <w:bCs/>
          <w:sz w:val="24"/>
        </w:rPr>
      </w:pPr>
      <w:bookmarkStart w:id="102" w:name="_Toc25439"/>
      <w:r>
        <w:rPr>
          <w:rFonts w:hint="eastAsia" w:ascii="宋体" w:hAnsi="宋体" w:eastAsia="宋体" w:cs="Songti SC Bold"/>
          <w:b/>
          <w:bCs/>
          <w:sz w:val="24"/>
        </w:rPr>
        <w:t>9.2.2 警示标记</w:t>
      </w:r>
      <w:bookmarkEnd w:id="102"/>
    </w:p>
    <w:p>
      <w:pPr>
        <w:spacing w:line="300" w:lineRule="auto"/>
        <w:rPr>
          <w:rFonts w:ascii="宋体" w:hAnsi="宋体" w:eastAsia="宋体" w:cs="Songti SC Regular"/>
          <w:sz w:val="24"/>
        </w:rPr>
      </w:pPr>
      <w:bookmarkStart w:id="103" w:name="_Toc24918"/>
      <w:r>
        <w:rPr>
          <w:rFonts w:hint="eastAsia" w:ascii="宋体" w:hAnsi="宋体" w:eastAsia="宋体" w:cs="Songti SC Regular"/>
          <w:sz w:val="24"/>
        </w:rPr>
        <w:t>企业可以涉密区域、涉密载体上加注警示标记，情景包括但不限于：</w:t>
      </w:r>
      <w:bookmarkEnd w:id="103"/>
    </w:p>
    <w:p>
      <w:pPr>
        <w:spacing w:line="300" w:lineRule="auto"/>
        <w:rPr>
          <w:rFonts w:ascii="宋体" w:hAnsi="宋体" w:eastAsia="宋体" w:cs="Songti SC Regular"/>
          <w:sz w:val="24"/>
        </w:rPr>
      </w:pPr>
      <w:bookmarkStart w:id="104" w:name="_Toc7628"/>
      <w:r>
        <w:rPr>
          <w:rFonts w:hint="eastAsia" w:ascii="宋体" w:hAnsi="宋体" w:eastAsia="宋体" w:cs="Songti SC Regular"/>
          <w:sz w:val="24"/>
        </w:rPr>
        <w:t>（a）在涉密信息提取系统的账户登录、系统操作界面等界面中，警示使用者需要遵循的保密义务；</w:t>
      </w:r>
      <w:bookmarkEnd w:id="104"/>
    </w:p>
    <w:p>
      <w:pPr>
        <w:spacing w:line="300" w:lineRule="auto"/>
        <w:rPr>
          <w:rFonts w:ascii="宋体" w:hAnsi="宋体" w:eastAsia="宋体" w:cs="Songti SC Regular"/>
          <w:sz w:val="24"/>
        </w:rPr>
      </w:pPr>
      <w:bookmarkStart w:id="105" w:name="_Toc6925"/>
      <w:r>
        <w:rPr>
          <w:rFonts w:hint="eastAsia" w:ascii="宋体" w:hAnsi="宋体" w:eastAsia="宋体" w:cs="Songti SC Regular"/>
          <w:sz w:val="24"/>
        </w:rPr>
        <w:t>（b）在涉密电子文档首页、页眉、页脚、页面水印等处，警示使用者需要遵循的保密义务；</w:t>
      </w:r>
      <w:bookmarkEnd w:id="105"/>
    </w:p>
    <w:p>
      <w:pPr>
        <w:spacing w:line="300" w:lineRule="auto"/>
        <w:rPr>
          <w:rFonts w:ascii="宋体" w:hAnsi="宋体" w:eastAsia="宋体" w:cs="Songti SC Regular"/>
          <w:sz w:val="24"/>
        </w:rPr>
      </w:pPr>
      <w:bookmarkStart w:id="106" w:name="_Toc19025"/>
      <w:r>
        <w:rPr>
          <w:rFonts w:hint="eastAsia" w:ascii="宋体" w:hAnsi="宋体" w:eastAsia="宋体" w:cs="Songti SC Regular"/>
          <w:sz w:val="24"/>
        </w:rPr>
        <w:t>（c）在涉密音（视）频开头、结尾等处，警示使用者需要遵循的保密义务；</w:t>
      </w:r>
      <w:bookmarkEnd w:id="106"/>
    </w:p>
    <w:p>
      <w:pPr>
        <w:spacing w:line="300" w:lineRule="auto"/>
        <w:rPr>
          <w:rFonts w:ascii="宋体" w:hAnsi="宋体" w:eastAsia="宋体" w:cs="Songti SC Regular"/>
          <w:sz w:val="24"/>
        </w:rPr>
      </w:pPr>
      <w:bookmarkStart w:id="107" w:name="_Toc19104"/>
      <w:r>
        <w:rPr>
          <w:rFonts w:hint="eastAsia" w:ascii="宋体" w:hAnsi="宋体" w:eastAsia="宋体" w:cs="Songti SC Regular"/>
          <w:sz w:val="24"/>
        </w:rPr>
        <w:t>（d）在涉密场所的入口、出口、场所内部以及涉密载体的表面等处，警示使用者需要遵循的保密义务。</w:t>
      </w:r>
      <w:bookmarkEnd w:id="107"/>
    </w:p>
    <w:p>
      <w:pPr>
        <w:spacing w:line="300" w:lineRule="auto"/>
        <w:outlineLvl w:val="1"/>
        <w:rPr>
          <w:rFonts w:hint="eastAsia" w:ascii="宋体" w:hAnsi="宋体" w:eastAsia="宋体" w:cs="Songti SC Bold"/>
          <w:b/>
          <w:bCs/>
          <w:sz w:val="24"/>
        </w:rPr>
      </w:pPr>
      <w:bookmarkStart w:id="108" w:name="_Toc150171470"/>
      <w:r>
        <w:rPr>
          <w:rFonts w:hint="eastAsia" w:ascii="宋体" w:hAnsi="宋体" w:eastAsia="宋体" w:cs="Songti SC Bold"/>
          <w:b/>
          <w:bCs/>
          <w:sz w:val="24"/>
        </w:rPr>
        <w:t>9.3 技术措施</w:t>
      </w:r>
      <w:bookmarkEnd w:id="108"/>
    </w:p>
    <w:p>
      <w:pPr>
        <w:spacing w:line="300" w:lineRule="auto"/>
        <w:outlineLvl w:val="1"/>
        <w:rPr>
          <w:rFonts w:hint="eastAsia" w:ascii="宋体" w:hAnsi="宋体" w:eastAsia="宋体" w:cs="Songti SC Bold"/>
          <w:b/>
          <w:bCs/>
          <w:sz w:val="24"/>
        </w:rPr>
      </w:pPr>
      <w:bookmarkStart w:id="109" w:name="_Toc11410"/>
      <w:r>
        <w:rPr>
          <w:rFonts w:hint="eastAsia" w:ascii="宋体" w:hAnsi="宋体" w:eastAsia="宋体" w:cs="Songti SC Bold"/>
          <w:b/>
          <w:bCs/>
          <w:sz w:val="24"/>
        </w:rPr>
        <w:t>9.3.1 防火墙</w:t>
      </w:r>
      <w:bookmarkEnd w:id="109"/>
    </w:p>
    <w:p>
      <w:pPr>
        <w:spacing w:line="300" w:lineRule="auto"/>
        <w:rPr>
          <w:rFonts w:ascii="宋体" w:hAnsi="宋体" w:eastAsia="宋体" w:cs="Songti SC Regular"/>
          <w:sz w:val="24"/>
        </w:rPr>
      </w:pPr>
      <w:bookmarkStart w:id="110" w:name="_Toc10568"/>
      <w:r>
        <w:rPr>
          <w:rFonts w:hint="eastAsia" w:ascii="宋体" w:hAnsi="宋体" w:eastAsia="宋体" w:cs="Songti SC Regular"/>
          <w:sz w:val="24"/>
        </w:rPr>
        <w:t>企业可以搭建防火墙，通过有机结合各类用于安全管理与筛选的软件和硬件设备，帮助企业网络与外网之间构建一道相对隔绝的保护屏障，以保护企业商业秘密不受外部侵入。</w:t>
      </w:r>
      <w:bookmarkEnd w:id="110"/>
    </w:p>
    <w:p>
      <w:pPr>
        <w:spacing w:line="300" w:lineRule="auto"/>
        <w:outlineLvl w:val="1"/>
        <w:rPr>
          <w:rFonts w:hint="eastAsia" w:ascii="宋体" w:hAnsi="宋体" w:eastAsia="宋体" w:cs="Songti SC Bold"/>
          <w:b/>
          <w:bCs/>
          <w:sz w:val="24"/>
        </w:rPr>
      </w:pPr>
      <w:bookmarkStart w:id="111" w:name="_Toc12901"/>
      <w:r>
        <w:rPr>
          <w:rFonts w:hint="eastAsia" w:ascii="宋体" w:hAnsi="宋体" w:eastAsia="宋体" w:cs="Songti SC Bold"/>
          <w:b/>
          <w:bCs/>
          <w:sz w:val="24"/>
        </w:rPr>
        <w:t>9.3.2 加密办公工具</w:t>
      </w:r>
      <w:bookmarkEnd w:id="111"/>
    </w:p>
    <w:p>
      <w:pPr>
        <w:spacing w:line="300" w:lineRule="auto"/>
        <w:rPr>
          <w:rFonts w:ascii="宋体" w:hAnsi="宋体" w:eastAsia="宋体" w:cs="Songti SC Regular"/>
          <w:sz w:val="24"/>
        </w:rPr>
      </w:pPr>
      <w:bookmarkStart w:id="112" w:name="_Toc21183"/>
      <w:r>
        <w:rPr>
          <w:rFonts w:hint="eastAsia" w:ascii="宋体" w:hAnsi="宋体" w:eastAsia="宋体" w:cs="Songti SC Regular"/>
          <w:sz w:val="24"/>
        </w:rPr>
        <w:t>企业可以开发加密办公工具或购买办公工具的加密传输服务，在企业日常运营过程中使用加密办公工具进行文件传递，严禁员工采取第三方软件对涉密文件进行传输。加密办公工具类型包括集成式网络办公系统、企业邮箱以及企业网盘等。</w:t>
      </w:r>
      <w:bookmarkEnd w:id="112"/>
    </w:p>
    <w:p>
      <w:pPr>
        <w:spacing w:line="300" w:lineRule="auto"/>
        <w:outlineLvl w:val="1"/>
        <w:rPr>
          <w:rFonts w:hint="eastAsia" w:ascii="宋体" w:hAnsi="宋体" w:eastAsia="宋体" w:cs="Songti SC Bold"/>
          <w:b/>
          <w:bCs/>
          <w:sz w:val="24"/>
        </w:rPr>
      </w:pPr>
      <w:bookmarkStart w:id="113" w:name="_Toc21069"/>
      <w:r>
        <w:rPr>
          <w:rFonts w:hint="eastAsia" w:ascii="宋体" w:hAnsi="宋体" w:eastAsia="宋体" w:cs="Songti SC Bold"/>
          <w:b/>
          <w:bCs/>
          <w:sz w:val="24"/>
        </w:rPr>
        <w:t>9.3.3 数据泄露防护系统</w:t>
      </w:r>
      <w:bookmarkEnd w:id="113"/>
    </w:p>
    <w:p>
      <w:pPr>
        <w:spacing w:line="300" w:lineRule="auto"/>
        <w:rPr>
          <w:rFonts w:ascii="宋体" w:hAnsi="宋体" w:eastAsia="宋体" w:cs="Songti SC Regular"/>
          <w:sz w:val="24"/>
        </w:rPr>
      </w:pPr>
      <w:bookmarkStart w:id="114" w:name="_Toc14014"/>
      <w:r>
        <w:rPr>
          <w:rFonts w:hint="eastAsia" w:ascii="宋体" w:hAnsi="宋体" w:eastAsia="宋体" w:cs="Songti SC Regular"/>
          <w:sz w:val="24"/>
        </w:rPr>
        <w:t>企业可以采用数据泄露防护系统，在企业内部设备加装后台程序，通过身份认证和加密控制以及使用日志的统计等手段对内部数据流转进行控制，在出现数据流动异常情形时自动报告给负责的单位，便于及时对数据流动异常情形进行处理</w:t>
      </w:r>
      <w:bookmarkEnd w:id="114"/>
    </w:p>
    <w:p>
      <w:pPr>
        <w:spacing w:line="300" w:lineRule="auto"/>
        <w:outlineLvl w:val="1"/>
        <w:rPr>
          <w:rFonts w:hint="eastAsia" w:ascii="宋体" w:hAnsi="宋体" w:eastAsia="宋体" w:cs="Songti SC Bold"/>
          <w:b/>
          <w:bCs/>
          <w:sz w:val="24"/>
        </w:rPr>
      </w:pPr>
      <w:bookmarkStart w:id="115" w:name="_Toc4429"/>
      <w:r>
        <w:rPr>
          <w:rFonts w:hint="eastAsia" w:ascii="宋体" w:hAnsi="宋体" w:eastAsia="宋体" w:cs="Songti SC Bold"/>
          <w:b/>
          <w:bCs/>
          <w:sz w:val="24"/>
        </w:rPr>
        <w:t>9.3.4 流量监测工具</w:t>
      </w:r>
      <w:bookmarkEnd w:id="115"/>
    </w:p>
    <w:p>
      <w:pPr>
        <w:spacing w:line="300" w:lineRule="auto"/>
        <w:rPr>
          <w:rFonts w:ascii="宋体" w:hAnsi="宋体" w:eastAsia="宋体" w:cs="Songti SC Regular"/>
          <w:sz w:val="24"/>
        </w:rPr>
      </w:pPr>
      <w:bookmarkStart w:id="116" w:name="_Toc5742"/>
      <w:r>
        <w:rPr>
          <w:rFonts w:hint="eastAsia" w:ascii="宋体" w:hAnsi="宋体" w:eastAsia="宋体" w:cs="Songti SC Regular"/>
          <w:sz w:val="24"/>
        </w:rPr>
        <w:t>运营网络服务程序的企业可以开发流量监测工具，检测所运营的网络服务程序的实时流量情况。在发生流量异常时及时上报主管单位，对流量异常的具体原因进行筛查、修复，以防因外部网络攻击导致商业秘密泄露。</w:t>
      </w:r>
      <w:bookmarkEnd w:id="116"/>
    </w:p>
    <w:p>
      <w:pPr>
        <w:spacing w:line="300" w:lineRule="auto"/>
        <w:outlineLvl w:val="1"/>
        <w:rPr>
          <w:rFonts w:ascii="宋体" w:hAnsi="宋体" w:eastAsia="宋体" w:cs="Songti SC Bold"/>
          <w:sz w:val="24"/>
        </w:rPr>
      </w:pPr>
      <w:bookmarkStart w:id="117" w:name="_Toc150171471"/>
      <w:r>
        <w:rPr>
          <w:rFonts w:hint="eastAsia" w:ascii="宋体" w:hAnsi="宋体" w:eastAsia="宋体" w:cs="Songti SC Bold"/>
          <w:b/>
          <w:bCs/>
          <w:sz w:val="24"/>
        </w:rPr>
        <w:t>9.4 保密协议</w:t>
      </w:r>
      <w:bookmarkEnd w:id="117"/>
      <w:r>
        <w:rPr>
          <w:rFonts w:hint="eastAsia" w:ascii="宋体" w:hAnsi="宋体" w:eastAsia="宋体" w:cs="Songti SC Bold"/>
          <w:b/>
          <w:bCs/>
          <w:sz w:val="24"/>
        </w:rPr>
        <w:t xml:space="preserve"> </w:t>
      </w:r>
      <w:r>
        <w:rPr>
          <w:rFonts w:hint="eastAsia" w:ascii="宋体" w:hAnsi="宋体" w:eastAsia="宋体" w:cs="Songti SC Bold"/>
          <w:sz w:val="24"/>
        </w:rPr>
        <w:t xml:space="preserve"> </w:t>
      </w:r>
    </w:p>
    <w:p>
      <w:pPr>
        <w:spacing w:line="300" w:lineRule="auto"/>
        <w:rPr>
          <w:rFonts w:ascii="宋体" w:hAnsi="宋体" w:eastAsia="宋体" w:cs="Songti SC Regular"/>
          <w:sz w:val="24"/>
        </w:rPr>
      </w:pPr>
      <w:bookmarkStart w:id="118" w:name="_Toc22486"/>
      <w:r>
        <w:rPr>
          <w:rFonts w:hint="eastAsia" w:ascii="宋体" w:hAnsi="宋体" w:eastAsia="宋体" w:cs="Songti SC Regular"/>
          <w:sz w:val="24"/>
        </w:rPr>
        <w:t>企业可以与涉及商业秘密的相对方签订保密协议。企业在与相对方签订保密协议时，要对所涉商业秘密的类型、载体、涉密内容等作出明确约定。违约责任部分，企业可以明确约定一个具体的违约赔偿金额，便于对协议相对方进行警示教育以及在涉诉时进行举证。保密费用并非保密协议的当然条款。</w:t>
      </w:r>
      <w:bookmarkEnd w:id="118"/>
    </w:p>
    <w:p>
      <w:pPr>
        <w:spacing w:line="300" w:lineRule="auto"/>
        <w:outlineLvl w:val="1"/>
        <w:rPr>
          <w:rFonts w:hint="eastAsia" w:ascii="宋体" w:hAnsi="宋体" w:eastAsia="宋体" w:cs="Songti SC Bold"/>
          <w:b/>
          <w:bCs/>
          <w:sz w:val="24"/>
        </w:rPr>
      </w:pPr>
      <w:bookmarkStart w:id="119" w:name="_Toc6393"/>
      <w:r>
        <w:rPr>
          <w:rFonts w:hint="eastAsia" w:ascii="宋体" w:hAnsi="宋体" w:eastAsia="宋体" w:cs="Songti SC Bold"/>
          <w:b/>
          <w:bCs/>
          <w:sz w:val="24"/>
        </w:rPr>
        <w:t>9.4.1 员工协议</w:t>
      </w:r>
      <w:bookmarkEnd w:id="119"/>
      <w:r>
        <w:rPr>
          <w:rFonts w:hint="eastAsia" w:ascii="宋体" w:hAnsi="宋体" w:eastAsia="宋体" w:cs="Songti SC Bold"/>
          <w:b/>
          <w:bCs/>
          <w:sz w:val="24"/>
        </w:rPr>
        <w:t xml:space="preserve">  </w:t>
      </w:r>
    </w:p>
    <w:p>
      <w:pPr>
        <w:spacing w:line="300" w:lineRule="auto"/>
        <w:rPr>
          <w:rFonts w:ascii="宋体" w:hAnsi="宋体" w:eastAsia="宋体" w:cs="Songti SC Regular"/>
          <w:sz w:val="24"/>
        </w:rPr>
      </w:pPr>
      <w:bookmarkStart w:id="120" w:name="_Toc10443"/>
      <w:r>
        <w:rPr>
          <w:rFonts w:hint="eastAsia" w:ascii="宋体" w:hAnsi="宋体" w:eastAsia="宋体" w:cs="Songti SC Regular"/>
          <w:sz w:val="24"/>
        </w:rPr>
        <w:t>企业根据岗位涉密情况，与企业自身员工签订相应的保密协议明确员工应遵守的企业商业秘密保护管理规定，以及其应履行的保密义务及承担的违约责任等。</w:t>
      </w:r>
      <w:bookmarkEnd w:id="120"/>
    </w:p>
    <w:p>
      <w:pPr>
        <w:spacing w:line="300" w:lineRule="auto"/>
        <w:rPr>
          <w:rFonts w:ascii="宋体" w:hAnsi="宋体" w:eastAsia="宋体" w:cs="Songti SC Regular"/>
          <w:sz w:val="24"/>
        </w:rPr>
      </w:pPr>
      <w:bookmarkStart w:id="121" w:name="_Toc4443"/>
      <w:r>
        <w:rPr>
          <w:rFonts w:hint="eastAsia" w:ascii="宋体" w:hAnsi="宋体" w:eastAsia="宋体" w:cs="Songti SC Bold"/>
          <w:b/>
          <w:bCs/>
          <w:sz w:val="24"/>
        </w:rPr>
        <w:t>9.4.2 商业协议</w:t>
      </w:r>
      <w:bookmarkEnd w:id="121"/>
      <w:r>
        <w:rPr>
          <w:rFonts w:hint="eastAsia" w:ascii="宋体" w:hAnsi="宋体" w:eastAsia="宋体" w:cs="Songti SC Bold"/>
          <w:b/>
          <w:bCs/>
          <w:sz w:val="24"/>
        </w:rPr>
        <w:t xml:space="preserve"> </w:t>
      </w:r>
      <w:r>
        <w:rPr>
          <w:rFonts w:hint="eastAsia" w:ascii="宋体" w:hAnsi="宋体" w:eastAsia="宋体" w:cs="Songti SC Regular"/>
          <w:sz w:val="24"/>
        </w:rPr>
        <w:t xml:space="preserve"> </w:t>
      </w:r>
    </w:p>
    <w:p>
      <w:pPr>
        <w:spacing w:line="300" w:lineRule="auto"/>
        <w:rPr>
          <w:rFonts w:ascii="宋体" w:hAnsi="宋体" w:eastAsia="宋体" w:cs="Songti SC Regular"/>
          <w:sz w:val="24"/>
        </w:rPr>
      </w:pPr>
      <w:bookmarkStart w:id="122" w:name="_Toc6792"/>
      <w:r>
        <w:rPr>
          <w:rFonts w:hint="eastAsia" w:ascii="宋体" w:hAnsi="宋体" w:eastAsia="宋体" w:cs="Songti SC Regular"/>
          <w:sz w:val="24"/>
        </w:rPr>
        <w:t>企业在对外开展经营活动时，涉及商业秘密的，应与相关方签订商业保密协议，或在商务合同（协议）中规定涉密信息保密要求。明确规定所涉及的商业秘密内容，以及经营伙伴应当履行的保密义务以及承担的违约责任。</w:t>
      </w:r>
      <w:bookmarkEnd w:id="122"/>
    </w:p>
    <w:p>
      <w:pPr>
        <w:spacing w:line="300" w:lineRule="auto"/>
        <w:outlineLvl w:val="1"/>
        <w:rPr>
          <w:rFonts w:hint="eastAsia" w:ascii="宋体" w:hAnsi="宋体" w:eastAsia="宋体" w:cs="Songti SC Bold"/>
          <w:b/>
          <w:bCs/>
          <w:sz w:val="24"/>
        </w:rPr>
      </w:pPr>
      <w:bookmarkStart w:id="123" w:name="_Toc21909"/>
      <w:r>
        <w:rPr>
          <w:rFonts w:hint="eastAsia" w:ascii="宋体" w:hAnsi="宋体" w:eastAsia="宋体" w:cs="Songti SC Bold"/>
          <w:b/>
          <w:bCs/>
          <w:sz w:val="24"/>
        </w:rPr>
        <w:t>9.4.3 竞业限制协议</w:t>
      </w:r>
      <w:bookmarkEnd w:id="123"/>
      <w:r>
        <w:rPr>
          <w:rFonts w:hint="eastAsia" w:ascii="宋体" w:hAnsi="宋体" w:eastAsia="宋体" w:cs="Songti SC Bold"/>
          <w:b/>
          <w:bCs/>
          <w:sz w:val="24"/>
        </w:rPr>
        <w:t xml:space="preserve">  </w:t>
      </w:r>
    </w:p>
    <w:p>
      <w:pPr>
        <w:spacing w:line="300" w:lineRule="auto"/>
        <w:rPr>
          <w:rFonts w:ascii="宋体" w:hAnsi="宋体" w:eastAsia="宋体" w:cs="Songti SC Regular"/>
          <w:sz w:val="24"/>
        </w:rPr>
      </w:pPr>
      <w:bookmarkStart w:id="124" w:name="_Toc796"/>
      <w:r>
        <w:rPr>
          <w:rFonts w:hint="eastAsia" w:ascii="宋体" w:hAnsi="宋体" w:eastAsia="宋体" w:cs="Songti SC Regular"/>
          <w:sz w:val="24"/>
        </w:rPr>
        <w:t>企业根据岗位涉密情况，与自身离职员工签订的竞业限制协议，明确涉密人员在离职后应当遵守的竞业要求，以及其应承担的保密义务及承担的违约责任。企业应当给予竞业协议的签订人员一定的经济补偿。对于高级管理人员、高级技术人员等重要岗位员工的竞业协议，建议在员工在职期间进行签订，不要只是在员工离职时签订。</w:t>
      </w:r>
      <w:bookmarkEnd w:id="124"/>
    </w:p>
    <w:p>
      <w:pPr>
        <w:spacing w:line="300" w:lineRule="auto"/>
        <w:outlineLvl w:val="1"/>
        <w:rPr>
          <w:rFonts w:hint="eastAsia" w:ascii="宋体" w:hAnsi="宋体" w:eastAsia="宋体" w:cs="Songti SC Bold"/>
          <w:b/>
          <w:bCs/>
          <w:sz w:val="24"/>
        </w:rPr>
      </w:pPr>
      <w:bookmarkStart w:id="125" w:name="_Toc150171472"/>
      <w:r>
        <w:rPr>
          <w:rFonts w:hint="eastAsia" w:ascii="宋体" w:hAnsi="宋体" w:eastAsia="宋体" w:cs="Songti SC Bold"/>
          <w:b/>
          <w:bCs/>
          <w:sz w:val="24"/>
        </w:rPr>
        <w:t>9.5算法商业秘密保密措施</w:t>
      </w:r>
      <w:bookmarkEnd w:id="71"/>
      <w:bookmarkEnd w:id="125"/>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9.5.1重视网络安全</w:t>
      </w:r>
    </w:p>
    <w:p>
      <w:pPr>
        <w:spacing w:line="300" w:lineRule="auto"/>
        <w:rPr>
          <w:rFonts w:ascii="宋体" w:hAnsi="宋体" w:eastAsia="宋体" w:cs="Songti SC Regular"/>
          <w:sz w:val="24"/>
        </w:rPr>
      </w:pPr>
      <w:r>
        <w:rPr>
          <w:rFonts w:hint="eastAsia" w:ascii="宋体" w:hAnsi="宋体" w:eastAsia="宋体" w:cs="Songti SC Regular"/>
          <w:sz w:val="24"/>
        </w:rPr>
        <w:t>进行涉密代码编写传输时使用企业内部工作网络，不得接入公共网络，可部署SSL证书以确保传输安全；技术部门定期检查企业办公系统和内部网络，及时修补漏洞；采取防火墙、态势感知、蜜罐等技术手段对网络入侵行为进行监控。</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9.5.2 内部操作监控</w:t>
      </w:r>
    </w:p>
    <w:p>
      <w:pPr>
        <w:spacing w:line="300" w:lineRule="auto"/>
        <w:rPr>
          <w:rFonts w:ascii="宋体" w:hAnsi="宋体" w:eastAsia="宋体" w:cs="Songti SC Regular"/>
          <w:sz w:val="24"/>
        </w:rPr>
      </w:pPr>
      <w:r>
        <w:rPr>
          <w:rFonts w:hint="eastAsia" w:ascii="宋体" w:hAnsi="宋体" w:eastAsia="宋体" w:cs="Songti SC Regular"/>
          <w:sz w:val="24"/>
        </w:rPr>
        <w:t>针对涉密内容进行访问控制及身份认证，利用堡垒机技术对员工操作进行监控并记录访问日志。</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9.5.3 保密技术设计</w:t>
      </w:r>
    </w:p>
    <w:p>
      <w:pPr>
        <w:spacing w:line="300" w:lineRule="auto"/>
        <w:rPr>
          <w:rFonts w:ascii="宋体" w:hAnsi="宋体" w:eastAsia="宋体" w:cs="Songti SC Regular"/>
          <w:sz w:val="24"/>
        </w:rPr>
      </w:pPr>
      <w:r>
        <w:rPr>
          <w:rFonts w:hint="eastAsia" w:ascii="宋体" w:hAnsi="宋体" w:eastAsia="宋体" w:cs="Songti SC Regular"/>
          <w:sz w:val="24"/>
        </w:rPr>
        <w:t>可以在算法内部嵌入预期有效的保密技术设计，减少算法自动化决策所可能造成的秘密泄露。</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9.5.4 区块链技术保护</w:t>
      </w:r>
    </w:p>
    <w:p>
      <w:pPr>
        <w:spacing w:line="300" w:lineRule="auto"/>
        <w:rPr>
          <w:rFonts w:ascii="宋体" w:hAnsi="宋体" w:eastAsia="宋体" w:cs="Songti SC Regular"/>
          <w:sz w:val="24"/>
        </w:rPr>
      </w:pPr>
      <w:r>
        <w:rPr>
          <w:rFonts w:hint="eastAsia" w:ascii="宋体" w:hAnsi="宋体" w:eastAsia="宋体" w:cs="Songti SC Regular"/>
          <w:sz w:val="24"/>
        </w:rPr>
        <w:t>企业可以采取区块链技术对算法进行保密，开展效率高、成本低、保密性强、可追溯的商业秘密保护工作。</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9.5.5 模型秘密保护</w:t>
      </w:r>
    </w:p>
    <w:p>
      <w:pPr>
        <w:spacing w:line="300" w:lineRule="auto"/>
        <w:rPr>
          <w:rFonts w:ascii="宋体" w:hAnsi="宋体" w:eastAsia="宋体" w:cs="宋体"/>
          <w:sz w:val="24"/>
        </w:rPr>
      </w:pPr>
      <w:r>
        <w:rPr>
          <w:rFonts w:hint="eastAsia" w:ascii="宋体" w:hAnsi="宋体" w:eastAsia="宋体" w:cs="宋体"/>
          <w:sz w:val="24"/>
        </w:rPr>
        <w:t>利用模型进行技术研发时，可以根据数据内容采取隐私计算等方式，预防潜在商业秘密泄露风险。</w:t>
      </w:r>
    </w:p>
    <w:p>
      <w:pPr>
        <w:spacing w:line="300" w:lineRule="auto"/>
        <w:rPr>
          <w:rFonts w:hint="eastAsia" w:ascii="宋体" w:hAnsi="宋体" w:eastAsia="宋体" w:cs="Songti SC Bold"/>
          <w:b/>
          <w:bCs/>
          <w:sz w:val="24"/>
        </w:rPr>
      </w:pPr>
      <w:r>
        <w:rPr>
          <w:rFonts w:hint="eastAsia" w:ascii="宋体" w:hAnsi="宋体" w:eastAsia="宋体" w:cs="Songti SC Bold"/>
          <w:b/>
          <w:bCs/>
          <w:sz w:val="24"/>
        </w:rPr>
        <w:t>9.6 数据商业秘密保密措施</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数据的商业秘密保护需要依照涉密数据的全生命周期，采取具体的商业秘密保护措施。</w:t>
      </w:r>
    </w:p>
    <w:p>
      <w:pPr>
        <w:spacing w:line="300" w:lineRule="auto"/>
        <w:rPr>
          <w:rFonts w:hint="eastAsia" w:ascii="宋体" w:hAnsi="宋体" w:eastAsia="宋体" w:cs="Songti SC Bold"/>
          <w:b/>
          <w:bCs/>
          <w:sz w:val="24"/>
        </w:rPr>
      </w:pPr>
      <w:r>
        <w:rPr>
          <w:rFonts w:hint="eastAsia" w:ascii="宋体" w:hAnsi="宋体" w:eastAsia="宋体" w:cs="Songti SC Bold"/>
          <w:b/>
          <w:bCs/>
          <w:sz w:val="24"/>
        </w:rPr>
        <w:t>9.6.1 数据的采集环节</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数据的采集环节是指对涉密数据进行收集和获取的环节。这一过程中，数据秘密的持有人应当遵守法律法规、部门规章和规范性文件，并对涉密数据进行分级管理，明确涉密数据的涉密等级，对不同等级的涉密数据采取不同的管理措施包括但不限于：</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（a）应当制定涉密数据采集程序，明确数据采集目的、规模、方式、范围、类型、存储期限、存储地点等，并对操作行为记录和审计，避免出现超范围数据收集活动；</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（b）应对涉密数据采集所涉及的软硬件工具、设备、系统、平台、接口以及收集技术等，采取必要的测试、认证、鉴权等措施，并进行内部审批；</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（c）应当遵循合法、正当的原则开展数据采集，不得窃取或者以其他非法方式采集数据。</w:t>
      </w:r>
    </w:p>
    <w:p>
      <w:pPr>
        <w:spacing w:line="300" w:lineRule="auto"/>
        <w:rPr>
          <w:rFonts w:hint="eastAsia" w:ascii="宋体" w:hAnsi="宋体" w:eastAsia="宋体" w:cs="Songti SC Bold"/>
          <w:b/>
          <w:bCs/>
          <w:sz w:val="24"/>
        </w:rPr>
      </w:pPr>
      <w:r>
        <w:rPr>
          <w:rFonts w:hint="eastAsia" w:ascii="宋体" w:hAnsi="宋体" w:eastAsia="宋体" w:cs="Songti SC Bold"/>
          <w:b/>
          <w:bCs/>
          <w:sz w:val="24"/>
        </w:rPr>
        <w:t>9.6.2 数据的存储环节</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数据的存储环节是指对涉密数据以数字格式进行物理存储的环节。数据秘密持有人可以采取的保护措施包括但不限于：</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（a）使用密钥管理服务，对涉密数据存储统一进行密钥管理，包括密钥创建、查看、编辑、标记、启用和禁用等；</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（b）禁止企业员工使用私有加密算法对涉密数据进行加密；</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（c）对于不需要还原密文的场景，必须采用随机值的哈希算法进行存储，对于需要还原密文的场景，必须使用业界认可且不易被攻破的加密算法；</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（d）如对涉密数据有备份要求，应制定数据备份和恢复策略，确保所有涉密数据备份文件独立加密，同时定期对涉密数据进行本地备份，备份介质场外存放；</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（e）应对存储涉密数据的使用进行身份鉴别和访问控制；</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（f）应对涉密数据存储介质进行安全管理，将介质存放在安全环境中，实行存储环境专人管理；</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（g）应定期进行涉密数据恢复演练，确保能够及时、完整、准确地恢复数据。</w:t>
      </w:r>
    </w:p>
    <w:p>
      <w:pPr>
        <w:spacing w:line="300" w:lineRule="auto"/>
        <w:rPr>
          <w:rFonts w:hint="eastAsia" w:ascii="宋体" w:hAnsi="宋体" w:eastAsia="宋体" w:cs="Songti SC Bold"/>
          <w:b/>
          <w:bCs/>
          <w:sz w:val="24"/>
        </w:rPr>
      </w:pPr>
      <w:r>
        <w:rPr>
          <w:rFonts w:hint="eastAsia" w:ascii="宋体" w:hAnsi="宋体" w:eastAsia="宋体" w:cs="Songti SC Bold"/>
          <w:b/>
          <w:bCs/>
          <w:sz w:val="24"/>
        </w:rPr>
        <w:t>9.6.3 数据的处理环节</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数据的处理环节是指企业对涉密数据进行分类、加工、转换等处理的环节。数据秘密持有人可以在处理环节建立安全保护机制，防止处理过程中数据泄漏、不合规操作等安全风险，数据安全保护措施包括但不限于：。</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（a）应对涉及数据的处理活动进行授权和验证，遵循最小化访问原则；</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（b）应采用身份鉴别、数据脱敏、数据水印、访问控制等技术手段，确保数据在处理中的环境安全；</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（c）应对涉密数据进行保护，未授权的情况下无法使用涉密数据。</w:t>
      </w:r>
    </w:p>
    <w:p>
      <w:pPr>
        <w:spacing w:line="300" w:lineRule="auto"/>
        <w:rPr>
          <w:rFonts w:hint="eastAsia" w:ascii="宋体" w:hAnsi="宋体" w:eastAsia="宋体" w:cs="Songti SC Bold"/>
          <w:b/>
          <w:bCs/>
          <w:sz w:val="24"/>
        </w:rPr>
      </w:pPr>
      <w:r>
        <w:rPr>
          <w:rFonts w:hint="eastAsia" w:ascii="宋体" w:hAnsi="宋体" w:eastAsia="宋体" w:cs="Songti SC Bold"/>
          <w:b/>
          <w:bCs/>
          <w:sz w:val="24"/>
        </w:rPr>
        <w:t>9.6.4 数据的传输环节</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数据的传输环节是指涉密数据在企业内部各部门间以及企业与外部的单位之间因实际需要，对涉密数据进行的流转、交互环节。数据秘密持有人可以采取一定措施，防止数据秘密在传输过程中发生泄露，包括但不限于：</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（a）涉密数据通过网络传输过程中应使用商业秘密持有人认可的加密传输协议，例如使用数字签名保证涉密数据在传输过程中的一致性和不可否认性。使用的加密算法和签名技术应符合国家相关法律法规要求；</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（b）商业秘密持有人内部与外部系统之间数据接口的调用应能够提供token授权、签名、时间戳超时等机制，防止接口数据被篡改或重复调用；</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（c）应限制接口调用的次数和频次，防止大量访问以及大量占用资源的情况，保证系统的可用性；</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（d）涉密数据接口应采用数据加密、数据校验、安全传输通道、安全传输协议等措施保证数据传输安全，必要时可采用单向隔离传输等技术手段；</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（e）应实现对接口的运行情况实时监控及报警，及时发现数据传输错误或异常；</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（f）向第三方商业机构提供涉密数据时，应在双方合作协议中明确数据保护的安全责任与义务，并包含数据泄密违约惩罚机制。</w:t>
      </w:r>
    </w:p>
    <w:p>
      <w:pPr>
        <w:spacing w:line="300" w:lineRule="auto"/>
        <w:rPr>
          <w:rFonts w:hint="eastAsia" w:ascii="宋体" w:hAnsi="宋体" w:eastAsia="宋体" w:cs="Songti SC Bold"/>
          <w:b/>
          <w:bCs/>
          <w:sz w:val="24"/>
        </w:rPr>
      </w:pPr>
      <w:r>
        <w:rPr>
          <w:rFonts w:hint="eastAsia" w:ascii="宋体" w:hAnsi="宋体" w:eastAsia="宋体" w:cs="Songti SC Bold"/>
          <w:b/>
          <w:bCs/>
          <w:sz w:val="24"/>
        </w:rPr>
        <w:t>9.6.5 数据的销毁环节</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数据的销毁环节是指对数据及数据的存储介质通过各种手段，使数据彻底消除且无法恢复的阶段。为保证所销毁的数据不会遭到恶意恢复导致数据秘密泄露，数据秘密持有人可以采取一定措施，包括但不限于：</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（a）涉密数据的存储介质严禁二次利用，并对介质进行消磁或彻底格式化，同时使用专用工具在存储区域填入无用信息进行覆盖；</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（b）对涉密数据进行删除前，由操作人员进行登记，并提交给负责人批准，所有的涉密数据清理都应记录备案；</w:t>
      </w:r>
    </w:p>
    <w:p>
      <w:pPr>
        <w:spacing w:line="300" w:lineRule="auto"/>
        <w:rPr>
          <w:rFonts w:hint="eastAsia" w:ascii="宋体" w:hAnsi="宋体" w:eastAsia="宋体" w:cs="Songti SC Bold"/>
          <w:b w:val="0"/>
          <w:bCs w:val="0"/>
          <w:sz w:val="24"/>
        </w:rPr>
      </w:pPr>
      <w:r>
        <w:rPr>
          <w:rFonts w:hint="eastAsia" w:ascii="宋体" w:hAnsi="宋体" w:eastAsia="宋体" w:cs="Songti SC Bold"/>
          <w:b w:val="0"/>
          <w:bCs w:val="0"/>
          <w:sz w:val="24"/>
        </w:rPr>
        <w:t>（c）涉密数据存储介质应建立存储媒介安全销毁的规程和技术手段，存储媒介的销毁包括但不限于物理销毁、消磁设备、格式化技术等；</w:t>
      </w:r>
    </w:p>
    <w:p>
      <w:pPr>
        <w:spacing w:line="300" w:lineRule="auto"/>
        <w:rPr>
          <w:rFonts w:hint="eastAsia" w:ascii="宋体" w:hAnsi="宋体" w:eastAsia="宋体" w:cs="Songti SC Bold"/>
          <w:b w:val="0"/>
          <w:bCs w:val="0"/>
          <w:sz w:val="24"/>
          <w:lang w:eastAsia="zh-CN"/>
        </w:rPr>
      </w:pPr>
      <w:r>
        <w:rPr>
          <w:rFonts w:hint="eastAsia" w:ascii="宋体" w:hAnsi="宋体" w:eastAsia="宋体" w:cs="Songti SC Bold"/>
          <w:b w:val="0"/>
          <w:bCs w:val="0"/>
          <w:sz w:val="24"/>
        </w:rPr>
        <w:t>（d）应对涉密数据销毁过程留存日志，记录数据销毁的审批、实施过程，以及被销毁数据的具体情况</w:t>
      </w:r>
      <w:r>
        <w:rPr>
          <w:rFonts w:hint="eastAsia" w:ascii="宋体" w:hAnsi="宋体" w:eastAsia="宋体" w:cs="Songti SC Bold"/>
          <w:b w:val="0"/>
          <w:bCs w:val="0"/>
          <w:sz w:val="24"/>
          <w:lang w:eastAsia="zh-CN"/>
        </w:rPr>
        <w:t>；</w:t>
      </w:r>
    </w:p>
    <w:p>
      <w:pPr>
        <w:spacing w:line="300" w:lineRule="auto"/>
        <w:rPr>
          <w:rFonts w:hint="eastAsia" w:ascii="宋体" w:hAnsi="宋体" w:eastAsia="宋体" w:cs="宋体"/>
          <w:sz w:val="24"/>
          <w:lang w:eastAsia="zh-CN"/>
        </w:rPr>
      </w:pPr>
      <w:r>
        <w:rPr>
          <w:rFonts w:hint="eastAsia" w:ascii="宋体" w:hAnsi="宋体" w:eastAsia="宋体" w:cs="Songti SC Bold"/>
          <w:b w:val="0"/>
          <w:bCs w:val="0"/>
          <w:sz w:val="24"/>
        </w:rPr>
        <w:t>（e）应实现存储介质物理销毁，保证在数据完全删除后再销毁存储介质，原则上不得以任何理由、任何方式对销毁数据进行恢复</w:t>
      </w:r>
      <w:r>
        <w:rPr>
          <w:rFonts w:hint="eastAsia" w:ascii="宋体" w:hAnsi="宋体" w:eastAsia="宋体" w:cs="Songti SC Bold"/>
          <w:b w:val="0"/>
          <w:bCs w:val="0"/>
          <w:sz w:val="24"/>
          <w:lang w:eastAsia="zh-CN"/>
        </w:rPr>
        <w:t>。</w:t>
      </w:r>
    </w:p>
    <w:p>
      <w:pPr>
        <w:spacing w:line="300" w:lineRule="auto"/>
        <w:rPr>
          <w:rFonts w:ascii="宋体" w:hAnsi="宋体" w:eastAsia="宋体" w:cs="宋体"/>
          <w:sz w:val="24"/>
        </w:rPr>
      </w:pPr>
    </w:p>
    <w:p>
      <w:pPr>
        <w:spacing w:line="300" w:lineRule="auto"/>
        <w:outlineLvl w:val="0"/>
        <w:rPr>
          <w:rFonts w:ascii="宋体" w:hAnsi="宋体" w:eastAsia="宋体" w:cs="宋体"/>
          <w:b/>
          <w:bCs/>
          <w:sz w:val="24"/>
        </w:rPr>
      </w:pPr>
      <w:bookmarkStart w:id="126" w:name="_Toc150171474"/>
      <w:r>
        <w:rPr>
          <w:rFonts w:ascii="宋体" w:hAnsi="宋体" w:eastAsia="宋体" w:cs="宋体"/>
          <w:b/>
          <w:bCs/>
          <w:sz w:val="24"/>
        </w:rPr>
        <w:t>10. 商业秘密的侵权</w:t>
      </w:r>
      <w:bookmarkEnd w:id="126"/>
      <w:r>
        <w:rPr>
          <w:rFonts w:ascii="宋体" w:hAnsi="宋体" w:eastAsia="宋体" w:cs="宋体"/>
          <w:b/>
          <w:bCs/>
          <w:sz w:val="24"/>
        </w:rPr>
        <w:t xml:space="preserve">  </w:t>
      </w:r>
    </w:p>
    <w:p>
      <w:pPr>
        <w:spacing w:line="300" w:lineRule="auto"/>
        <w:rPr>
          <w:rFonts w:ascii="宋体" w:hAnsi="宋体" w:eastAsia="宋体" w:cs="宋体"/>
          <w:sz w:val="24"/>
        </w:rPr>
      </w:pPr>
      <w:r>
        <w:rPr>
          <w:rFonts w:ascii="宋体" w:hAnsi="宋体" w:eastAsia="宋体" w:cs="宋体"/>
          <w:sz w:val="24"/>
        </w:rPr>
        <w:t>商业秘密侵权行为是未经商业秘密权利人许可，直接或间接的获取、披露、使用或许可他人使用商业秘密，使得商业秘密权利人遭受损失的行为。</w:t>
      </w:r>
    </w:p>
    <w:p>
      <w:pPr>
        <w:spacing w:line="300" w:lineRule="auto"/>
        <w:outlineLvl w:val="1"/>
        <w:rPr>
          <w:rFonts w:hint="eastAsia" w:ascii="宋体" w:hAnsi="宋体" w:eastAsia="宋体" w:cs="Songti SC Bold"/>
          <w:b/>
          <w:bCs/>
          <w:sz w:val="24"/>
        </w:rPr>
      </w:pPr>
      <w:bookmarkStart w:id="127" w:name="_Toc150171475"/>
      <w:r>
        <w:rPr>
          <w:rFonts w:hint="eastAsia" w:ascii="宋体" w:hAnsi="宋体" w:eastAsia="宋体" w:cs="Songti SC Bold"/>
          <w:b/>
          <w:bCs/>
          <w:sz w:val="24"/>
        </w:rPr>
        <w:t>10.1 侵权行为类型</w:t>
      </w:r>
      <w:bookmarkEnd w:id="127"/>
      <w:r>
        <w:rPr>
          <w:rFonts w:hint="eastAsia" w:ascii="宋体" w:hAnsi="宋体" w:eastAsia="宋体" w:cs="Songti SC Bold"/>
          <w:b/>
          <w:bCs/>
          <w:sz w:val="24"/>
        </w:rPr>
        <w:t xml:space="preserve">  </w:t>
      </w:r>
    </w:p>
    <w:p>
      <w:pPr>
        <w:spacing w:line="300" w:lineRule="auto"/>
        <w:rPr>
          <w:rFonts w:ascii="宋体" w:hAnsi="宋体" w:eastAsia="宋体" w:cs="宋体"/>
          <w:sz w:val="24"/>
        </w:rPr>
      </w:pPr>
      <w:r>
        <w:rPr>
          <w:rFonts w:ascii="宋体" w:hAnsi="宋体" w:eastAsia="宋体" w:cs="宋体"/>
          <w:sz w:val="24"/>
        </w:rPr>
        <w:t>侵犯商业秘密的行为体现为下列情形：</w:t>
      </w:r>
    </w:p>
    <w:p>
      <w:pPr>
        <w:spacing w:line="300" w:lineRule="auto"/>
        <w:rPr>
          <w:rFonts w:ascii="宋体" w:hAnsi="宋体" w:eastAsia="宋体" w:cs="宋体"/>
          <w:sz w:val="24"/>
        </w:rPr>
      </w:pPr>
      <w:r>
        <w:rPr>
          <w:rFonts w:ascii="宋体" w:hAnsi="宋体" w:eastAsia="宋体" w:cs="宋体"/>
          <w:sz w:val="24"/>
        </w:rPr>
        <w:t>（a）以盗窃、贿赂、欺诈、胁迫、电子侵入或者其他不正当手段获取权利人的商业秘密；</w:t>
      </w:r>
    </w:p>
    <w:p>
      <w:pPr>
        <w:spacing w:line="300" w:lineRule="auto"/>
        <w:rPr>
          <w:rFonts w:ascii="宋体" w:hAnsi="宋体" w:eastAsia="宋体" w:cs="宋体"/>
          <w:sz w:val="24"/>
        </w:rPr>
      </w:pPr>
      <w:r>
        <w:rPr>
          <w:rFonts w:ascii="宋体" w:hAnsi="宋体" w:eastAsia="宋体" w:cs="宋体"/>
          <w:sz w:val="24"/>
        </w:rPr>
        <w:t>（b）披露、使用或者允许他人使用以前项手段获取的权利人的商业秘密；</w:t>
      </w:r>
    </w:p>
    <w:p>
      <w:pPr>
        <w:spacing w:line="300" w:lineRule="auto"/>
        <w:rPr>
          <w:rFonts w:ascii="宋体" w:hAnsi="宋体" w:eastAsia="宋体" w:cs="宋体"/>
          <w:sz w:val="24"/>
        </w:rPr>
      </w:pPr>
      <w:r>
        <w:rPr>
          <w:rFonts w:ascii="宋体" w:hAnsi="宋体" w:eastAsia="宋体" w:cs="宋体"/>
          <w:sz w:val="24"/>
        </w:rPr>
        <w:t>（c）违反保密义务或者违反权利人有关保守商业秘密的要求，披露、使用或者允许他人使用其所掌握的商业秘密；</w:t>
      </w:r>
    </w:p>
    <w:p>
      <w:pPr>
        <w:spacing w:line="300" w:lineRule="auto"/>
        <w:rPr>
          <w:rFonts w:ascii="宋体" w:hAnsi="宋体" w:eastAsia="宋体" w:cs="宋体"/>
          <w:sz w:val="24"/>
        </w:rPr>
      </w:pPr>
      <w:r>
        <w:rPr>
          <w:rFonts w:ascii="宋体" w:hAnsi="宋体" w:eastAsia="宋体" w:cs="宋体"/>
          <w:sz w:val="24"/>
        </w:rPr>
        <w:t>（d）教唆、引诱、帮助他人违反保密义务或者违反权利人有关保守商业秘密的要求，获取、披露、使用或者允许他人使用权利人的商业秘密；</w:t>
      </w:r>
    </w:p>
    <w:p>
      <w:pPr>
        <w:spacing w:line="300" w:lineRule="auto"/>
        <w:rPr>
          <w:rFonts w:ascii="宋体" w:hAnsi="宋体" w:eastAsia="宋体" w:cs="宋体"/>
          <w:sz w:val="24"/>
        </w:rPr>
      </w:pPr>
      <w:r>
        <w:rPr>
          <w:rFonts w:ascii="宋体" w:hAnsi="宋体" w:eastAsia="宋体" w:cs="宋体"/>
          <w:sz w:val="24"/>
        </w:rPr>
        <w:t>（e）第三人明知或者应知商业秘密权利人的员工、前员工或者其他单位、个人实施本条（a）款所列违法行为，仍获取、披露、使用或者允许他人使用该商业秘密的，视为侵犯商业秘密。</w:t>
      </w:r>
    </w:p>
    <w:p>
      <w:pPr>
        <w:spacing w:line="300" w:lineRule="auto"/>
        <w:outlineLvl w:val="1"/>
        <w:rPr>
          <w:rFonts w:hint="eastAsia" w:ascii="宋体" w:hAnsi="宋体" w:eastAsia="宋体" w:cs="Songti SC Bold"/>
          <w:b/>
          <w:bCs/>
          <w:sz w:val="24"/>
        </w:rPr>
      </w:pPr>
      <w:bookmarkStart w:id="128" w:name="_Toc150171476"/>
      <w:r>
        <w:rPr>
          <w:rFonts w:hint="eastAsia" w:ascii="宋体" w:hAnsi="宋体" w:eastAsia="宋体" w:cs="Songti SC Bold"/>
          <w:b/>
          <w:bCs/>
          <w:sz w:val="24"/>
        </w:rPr>
        <w:t>10.2 侵权行为的举证</w:t>
      </w:r>
      <w:bookmarkEnd w:id="128"/>
      <w:r>
        <w:rPr>
          <w:rFonts w:hint="eastAsia" w:ascii="宋体" w:hAnsi="宋体" w:eastAsia="宋体" w:cs="Songti SC Bold"/>
          <w:b/>
          <w:bCs/>
          <w:sz w:val="24"/>
        </w:rPr>
        <w:t xml:space="preserve">  </w:t>
      </w:r>
    </w:p>
    <w:p>
      <w:pPr>
        <w:spacing w:line="300" w:lineRule="auto"/>
        <w:rPr>
          <w:rFonts w:ascii="宋体" w:hAnsi="宋体" w:eastAsia="宋体" w:cs="宋体"/>
          <w:sz w:val="24"/>
        </w:rPr>
      </w:pPr>
      <w:r>
        <w:rPr>
          <w:rFonts w:ascii="宋体" w:hAnsi="宋体" w:eastAsia="宋体" w:cs="宋体"/>
          <w:sz w:val="24"/>
        </w:rPr>
        <w:t>商业秘密的权利人应当在商业秘密侵权行为发生后及时收集相应证据，以便在后续的维权措施中用以佐证商业秘密侵权行为的存在以及自身遭受的实际经济损失。</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 xml:space="preserve">10.2.1 权利归属证据  </w:t>
      </w:r>
    </w:p>
    <w:p>
      <w:pPr>
        <w:spacing w:line="300" w:lineRule="auto"/>
        <w:rPr>
          <w:rFonts w:ascii="宋体" w:hAnsi="宋体" w:eastAsia="宋体" w:cs="宋体"/>
          <w:sz w:val="24"/>
        </w:rPr>
      </w:pPr>
      <w:r>
        <w:rPr>
          <w:rFonts w:ascii="宋体" w:hAnsi="宋体" w:eastAsia="宋体" w:cs="宋体"/>
          <w:sz w:val="24"/>
        </w:rPr>
        <w:t>用以证明商业秘密权利归属的证据，一般为商业秘密权利人持有的技术信息、经营信息等商业信息的载体等。权利归属证据形式多样，可以为物质载体、数字载体等商业秘密权利人所持有的记录商业秘密的现实凭证，例如互联网企业存放数据的存储设备，程序、服务运行过程中产生的运维、日志数据等。</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 xml:space="preserve">10.2.2 秘密性证据  </w:t>
      </w:r>
    </w:p>
    <w:p>
      <w:pPr>
        <w:spacing w:line="300" w:lineRule="auto"/>
        <w:rPr>
          <w:rFonts w:ascii="宋体" w:hAnsi="宋体" w:eastAsia="宋体" w:cs="宋体"/>
          <w:sz w:val="24"/>
        </w:rPr>
      </w:pPr>
      <w:r>
        <w:rPr>
          <w:rFonts w:ascii="宋体" w:hAnsi="宋体" w:eastAsia="宋体" w:cs="宋体"/>
          <w:sz w:val="24"/>
        </w:rPr>
        <w:t>用以证明商业秘密不为所属领域的相关人员普遍知悉和容易获得的证据，一般为可供鉴定机构进行司法鉴定的密点。鉴定机构能够依照商业秘密权利人所提供的密点鉴定得出所涉信息具备秘密性的特征，例如与开源软件平台相区别的新型算法，未公开的样机、模型等硬件设备的参数设置等</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 xml:space="preserve">10.2.3 保密性证据  </w:t>
      </w:r>
    </w:p>
    <w:p>
      <w:pPr>
        <w:spacing w:line="300" w:lineRule="auto"/>
        <w:rPr>
          <w:rFonts w:ascii="宋体" w:hAnsi="宋体" w:eastAsia="宋体" w:cs="宋体"/>
          <w:sz w:val="24"/>
        </w:rPr>
      </w:pPr>
      <w:r>
        <w:rPr>
          <w:rFonts w:ascii="宋体" w:hAnsi="宋体" w:eastAsia="宋体" w:cs="宋体"/>
          <w:sz w:val="24"/>
        </w:rPr>
        <w:t>用以证明商业秘密权利人针对持有的商业秘密采取了相应保密措施的证据，一般体现为商业秘密权利人采取的具体保密行为，如互联网企业内部的涉密管理制度、在涉密区域的权限限制和载体上加注标记的行为、系统鉴权的设置、系统访问权限或数据处理权限的设置、实施的后台数据传输监测与流量监测等技术措施、与员工签署的保密协议等。</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 xml:space="preserve">10.2.4 价值性证据  </w:t>
      </w:r>
    </w:p>
    <w:p>
      <w:pPr>
        <w:spacing w:line="300" w:lineRule="auto"/>
        <w:rPr>
          <w:rFonts w:ascii="宋体" w:hAnsi="宋体" w:eastAsia="宋体" w:cs="宋体"/>
          <w:sz w:val="24"/>
        </w:rPr>
      </w:pPr>
      <w:r>
        <w:rPr>
          <w:rFonts w:ascii="宋体" w:hAnsi="宋体" w:eastAsia="宋体" w:cs="宋体"/>
          <w:sz w:val="24"/>
        </w:rPr>
        <w:t>用以证明商业秘密权利人所持有的商业秘密具有商业价值，能够通过现在或将来的使用为商业秘密权利人带来现实或潜在的经济利益与竞争优势的证据，一般体现为商业秘密权利人为获取商业秘密所投入的精力、金钱、时间等成本，商业秘密对于商业秘密权利人属于不可或缺的技术或能够为商业秘密权利人者带来潜在经济价值等证据。</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10.2.5 接触行为证据</w:t>
      </w:r>
    </w:p>
    <w:p>
      <w:pPr>
        <w:spacing w:line="300" w:lineRule="auto"/>
        <w:rPr>
          <w:rFonts w:ascii="宋体" w:hAnsi="宋体" w:eastAsia="宋体" w:cs="宋体"/>
          <w:sz w:val="24"/>
        </w:rPr>
      </w:pPr>
      <w:r>
        <w:rPr>
          <w:rFonts w:ascii="宋体" w:hAnsi="宋体" w:eastAsia="宋体" w:cs="宋体"/>
          <w:sz w:val="24"/>
        </w:rPr>
        <w:t>用以证明商业秘密侵权行为人与所涉商业秘密有直接或间接的接触，能够获取所涉商业秘密的内容的证据，一般体现为商业秘密权利人与员工之间签署的保密协议、竞业协议以及与合作对象签订的商业合同与相关保密条款。</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10.2.6 侵权行为证据</w:t>
      </w:r>
    </w:p>
    <w:p>
      <w:pPr>
        <w:spacing w:line="300" w:lineRule="auto"/>
        <w:rPr>
          <w:rFonts w:ascii="宋体" w:hAnsi="宋体" w:eastAsia="宋体" w:cs="宋体"/>
          <w:sz w:val="24"/>
        </w:rPr>
      </w:pPr>
      <w:r>
        <w:rPr>
          <w:rFonts w:ascii="宋体" w:hAnsi="宋体" w:eastAsia="宋体" w:cs="宋体"/>
          <w:sz w:val="24"/>
        </w:rPr>
        <w:t>用以证明商业秘密侵权行为人侵犯所涉商业秘密的相关证据，一般体现为商业秘密侵权行为人所采取的申请专利、制造产品等侵害商业秘密权利人权利的行为，例如使用相同的算法、数据，公开涉密的硬件参数、交易涉密的经营信息等。侵权行为中涉及的商业信息内容应当与商业秘密的内容相同或构成实质性相似。</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10.2.7 实际损失证据</w:t>
      </w:r>
    </w:p>
    <w:p>
      <w:pPr>
        <w:spacing w:line="300" w:lineRule="auto"/>
        <w:rPr>
          <w:rFonts w:ascii="宋体" w:hAnsi="宋体" w:eastAsia="宋体" w:cs="宋体"/>
          <w:sz w:val="24"/>
        </w:rPr>
      </w:pPr>
      <w:r>
        <w:rPr>
          <w:rFonts w:ascii="宋体" w:hAnsi="宋体" w:eastAsia="宋体" w:cs="宋体"/>
          <w:sz w:val="24"/>
        </w:rPr>
        <w:t>用以证明商业秘密权利人因商业秘密侵权行为所遭受的经济损失，一般体现为</w:t>
      </w:r>
      <w:r>
        <w:rPr>
          <w:rFonts w:hint="eastAsia" w:ascii="宋体" w:hAnsi="宋体" w:eastAsia="宋体" w:cs="宋体"/>
          <w:sz w:val="24"/>
        </w:rPr>
        <w:t>互联网企业研究、开发、生产和采取保密措施所投入的费用；与他人曾就商业秘密进行有偿许可使用的相关许可使用协议、费用支付凭证等证据</w:t>
      </w:r>
      <w:r>
        <w:rPr>
          <w:rFonts w:ascii="宋体" w:hAnsi="宋体" w:eastAsia="宋体" w:cs="宋体"/>
          <w:sz w:val="24"/>
        </w:rPr>
        <w:t>。</w:t>
      </w:r>
    </w:p>
    <w:p>
      <w:pPr>
        <w:spacing w:line="300" w:lineRule="auto"/>
        <w:rPr>
          <w:rFonts w:ascii="宋体" w:hAnsi="宋体" w:eastAsia="宋体" w:cs="宋体"/>
          <w:sz w:val="24"/>
        </w:rPr>
      </w:pPr>
      <w:r>
        <w:rPr>
          <w:rFonts w:hint="eastAsia" w:ascii="宋体" w:hAnsi="宋体" w:eastAsia="宋体" w:cs="Songti SC Bold"/>
          <w:b/>
          <w:bCs/>
          <w:sz w:val="24"/>
        </w:rPr>
        <w:t>10.2.8 侵权获利证据</w:t>
      </w:r>
    </w:p>
    <w:p>
      <w:pPr>
        <w:spacing w:line="300" w:lineRule="auto"/>
        <w:rPr>
          <w:rFonts w:ascii="宋体" w:hAnsi="宋体" w:eastAsia="宋体" w:cs="宋体"/>
          <w:sz w:val="24"/>
        </w:rPr>
      </w:pPr>
      <w:r>
        <w:rPr>
          <w:rFonts w:ascii="宋体" w:hAnsi="宋体" w:eastAsia="宋体" w:cs="宋体"/>
          <w:sz w:val="24"/>
        </w:rPr>
        <w:t>用以证明商业秘密侵权人因商业秘密侵权行为所获得的经济利益，一般体现为商业秘密侵权人营收的增加、经营活动中成本的降低、在市场竞争中获得的不正当竞争优势等</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10.2.9 司法鉴定</w:t>
      </w:r>
    </w:p>
    <w:p>
      <w:pPr>
        <w:spacing w:line="300" w:lineRule="auto"/>
        <w:rPr>
          <w:rFonts w:ascii="宋体" w:hAnsi="宋体" w:eastAsia="宋体" w:cs="宋体"/>
          <w:sz w:val="24"/>
        </w:rPr>
      </w:pPr>
      <w:r>
        <w:rPr>
          <w:rFonts w:ascii="宋体" w:hAnsi="宋体" w:eastAsia="宋体" w:cs="宋体"/>
          <w:sz w:val="24"/>
        </w:rPr>
        <w:t>在发生商业秘密侵权行为后，商业秘密权利人可以向具有司法鉴定资质的机构提供所确定的商业秘密内容与侵权造成的实际损失的证据。司法鉴定机构依据商业秘密权利人所提供的材料确定侵权行为涉及的具体商业秘密密点及商业秘密权利人遭受的实际损失金额。</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10.2.10 举证责任转移</w:t>
      </w:r>
    </w:p>
    <w:p>
      <w:pPr>
        <w:spacing w:line="300" w:lineRule="auto"/>
        <w:rPr>
          <w:rFonts w:ascii="宋体" w:hAnsi="宋体" w:eastAsia="宋体" w:cs="宋体"/>
          <w:sz w:val="24"/>
        </w:rPr>
      </w:pPr>
      <w:r>
        <w:rPr>
          <w:rFonts w:ascii="宋体" w:hAnsi="宋体" w:eastAsia="宋体" w:cs="宋体"/>
          <w:sz w:val="24"/>
        </w:rPr>
        <w:t>如商业秘密权利人在举证过程中通过提交上述证据足以证明，商业秘密侵权人所使用的信息与所涉及的商业秘密内容相同或构成实质性相似，同时商业秘密权利人能够证明商业秘密侵权人有接触其商业秘密的条件，则应当由商业秘密侵权人对自己的行为不构成侵权承担举证责任，否则应当由商业秘密侵权人承担不利后果。</w:t>
      </w:r>
    </w:p>
    <w:p>
      <w:pPr>
        <w:spacing w:line="300" w:lineRule="auto"/>
        <w:outlineLvl w:val="1"/>
        <w:rPr>
          <w:rFonts w:ascii="宋体" w:hAnsi="宋体" w:eastAsia="宋体" w:cs="宋体"/>
          <w:sz w:val="24"/>
        </w:rPr>
      </w:pPr>
      <w:bookmarkStart w:id="129" w:name="_Toc150171477"/>
      <w:r>
        <w:rPr>
          <w:rFonts w:hint="eastAsia" w:ascii="宋体" w:hAnsi="宋体" w:eastAsia="宋体" w:cs="Songti SC Bold"/>
          <w:b/>
          <w:bCs/>
          <w:sz w:val="24"/>
        </w:rPr>
        <w:t>10.3 不属于侵犯商业秘密的情形</w:t>
      </w:r>
      <w:bookmarkEnd w:id="129"/>
    </w:p>
    <w:p>
      <w:pPr>
        <w:spacing w:line="300" w:lineRule="auto"/>
        <w:rPr>
          <w:rFonts w:hint="eastAsia" w:ascii="宋体" w:hAnsi="宋体" w:eastAsia="宋体" w:cs="宋体"/>
          <w:sz w:val="24"/>
        </w:rPr>
      </w:pPr>
      <w:r>
        <w:rPr>
          <w:rFonts w:hint="eastAsia" w:ascii="宋体" w:hAnsi="宋体" w:eastAsia="宋体" w:cs="宋体"/>
          <w:sz w:val="24"/>
        </w:rPr>
        <w:t>为便利人才流动，保护社会创新环境，企业应对行为是否侵犯商业秘密进行区分，在商业秘密保护范围之外的行为不</w:t>
      </w:r>
      <w:r>
        <w:rPr>
          <w:rFonts w:hint="eastAsia" w:ascii="宋体" w:hAnsi="宋体" w:eastAsia="宋体" w:cs="宋体"/>
          <w:sz w:val="24"/>
          <w:lang w:val="en-US" w:eastAsia="zh-Hans"/>
        </w:rPr>
        <w:t>构成对</w:t>
      </w:r>
      <w:r>
        <w:rPr>
          <w:rFonts w:hint="eastAsia" w:ascii="宋体" w:hAnsi="宋体" w:eastAsia="宋体" w:cs="宋体"/>
          <w:sz w:val="24"/>
        </w:rPr>
        <w:t>企业商业秘密</w:t>
      </w:r>
      <w:r>
        <w:rPr>
          <w:rFonts w:hint="eastAsia" w:ascii="宋体" w:hAnsi="宋体" w:eastAsia="宋体" w:cs="宋体"/>
          <w:sz w:val="24"/>
          <w:lang w:val="en-US" w:eastAsia="zh-Hans"/>
        </w:rPr>
        <w:t>的侵犯</w:t>
      </w:r>
      <w:r>
        <w:rPr>
          <w:rFonts w:hint="eastAsia" w:ascii="宋体" w:hAnsi="宋体" w:eastAsia="宋体" w:cs="宋体"/>
          <w:sz w:val="24"/>
        </w:rPr>
        <w:t>，如：</w:t>
      </w:r>
    </w:p>
    <w:p>
      <w:pPr>
        <w:spacing w:line="300" w:lineRule="auto"/>
        <w:rPr>
          <w:rFonts w:hint="eastAsia" w:ascii="宋体" w:hAnsi="宋体" w:eastAsia="宋体" w:cs="宋体"/>
          <w:sz w:val="24"/>
        </w:rPr>
      </w:pPr>
      <w:r>
        <w:rPr>
          <w:rFonts w:hint="eastAsia" w:ascii="宋体" w:hAnsi="宋体" w:eastAsia="宋体" w:cs="宋体"/>
          <w:sz w:val="24"/>
        </w:rPr>
        <w:t>（a）员工在工作中掌握和积累的一般知识、经验和技能，除属于单位的商业秘密情形外，员工有自主利用的自由，自主利用其知识不属于侵犯商业秘密；</w:t>
      </w:r>
    </w:p>
    <w:p>
      <w:pPr>
        <w:spacing w:line="300" w:lineRule="auto"/>
        <w:rPr>
          <w:rFonts w:hint="eastAsia" w:ascii="宋体" w:hAnsi="宋体" w:eastAsia="宋体" w:cs="宋体"/>
          <w:sz w:val="24"/>
        </w:rPr>
      </w:pPr>
      <w:r>
        <w:rPr>
          <w:rFonts w:hint="eastAsia" w:ascii="宋体" w:hAnsi="宋体" w:eastAsia="宋体" w:cs="宋体"/>
          <w:sz w:val="24"/>
        </w:rPr>
        <w:t>（b）客户名单作为企业商业秘密时，如名单上的客户基于对特定员工个人的信赖，自愿与该特定员工在其离职后继续进行交易，不属于侵犯商业秘密；</w:t>
      </w:r>
    </w:p>
    <w:p>
      <w:pPr>
        <w:spacing w:line="300" w:lineRule="auto"/>
        <w:rPr>
          <w:rFonts w:ascii="宋体" w:hAnsi="宋体" w:eastAsia="宋体" w:cs="宋体"/>
          <w:sz w:val="24"/>
        </w:rPr>
      </w:pPr>
      <w:r>
        <w:rPr>
          <w:rFonts w:hint="eastAsia" w:ascii="宋体" w:hAnsi="宋体" w:eastAsia="宋体" w:cs="宋体"/>
          <w:sz w:val="24"/>
        </w:rPr>
        <w:t>（c）商业秘密权利人以外的主体，对公开渠道通过合法途径取得的产品进行反向工程获得的成果进行商业化使用，不属于侵犯商业秘密。</w:t>
      </w:r>
    </w:p>
    <w:p>
      <w:pPr>
        <w:spacing w:line="300" w:lineRule="auto"/>
        <w:rPr>
          <w:rFonts w:hint="eastAsia" w:ascii="宋体" w:hAnsi="宋体" w:eastAsia="宋体" w:cs="宋体"/>
          <w:sz w:val="24"/>
        </w:rPr>
      </w:pPr>
    </w:p>
    <w:p>
      <w:pPr>
        <w:spacing w:line="300" w:lineRule="auto"/>
        <w:outlineLvl w:val="0"/>
        <w:rPr>
          <w:rFonts w:ascii="宋体" w:hAnsi="宋体" w:eastAsia="宋体" w:cs="宋体"/>
          <w:b/>
          <w:bCs/>
          <w:sz w:val="24"/>
        </w:rPr>
      </w:pPr>
      <w:bookmarkStart w:id="130" w:name="_Toc150171478"/>
      <w:r>
        <w:rPr>
          <w:rFonts w:ascii="宋体" w:hAnsi="宋体" w:eastAsia="宋体" w:cs="宋体"/>
          <w:b/>
          <w:bCs/>
          <w:sz w:val="24"/>
        </w:rPr>
        <w:t>11. 商业秘密侵权的维权措施</w:t>
      </w:r>
      <w:bookmarkEnd w:id="130"/>
    </w:p>
    <w:p>
      <w:pPr>
        <w:spacing w:line="300" w:lineRule="auto"/>
        <w:rPr>
          <w:rFonts w:ascii="宋体" w:hAnsi="宋体" w:eastAsia="宋体" w:cs="宋体"/>
          <w:sz w:val="24"/>
        </w:rPr>
      </w:pPr>
      <w:r>
        <w:rPr>
          <w:rFonts w:ascii="宋体" w:hAnsi="宋体" w:eastAsia="宋体" w:cs="宋体"/>
          <w:sz w:val="24"/>
        </w:rPr>
        <w:t>商业秘密侵权行为发生后，商业秘密权利人可以采取一定的措施以维护自身合法权利，追究商业秘密侵权人的法律责任。</w:t>
      </w:r>
    </w:p>
    <w:p>
      <w:pPr>
        <w:spacing w:line="300" w:lineRule="auto"/>
        <w:outlineLvl w:val="1"/>
        <w:rPr>
          <w:rFonts w:hint="eastAsia" w:ascii="宋体" w:hAnsi="宋体" w:eastAsia="宋体" w:cs="Songti SC Bold"/>
          <w:b/>
          <w:bCs/>
          <w:sz w:val="24"/>
        </w:rPr>
      </w:pPr>
      <w:bookmarkStart w:id="131" w:name="_Toc150171479"/>
      <w:r>
        <w:rPr>
          <w:rFonts w:hint="eastAsia" w:ascii="宋体" w:hAnsi="宋体" w:eastAsia="宋体" w:cs="Songti SC Bold"/>
          <w:b/>
          <w:bCs/>
          <w:sz w:val="24"/>
        </w:rPr>
        <w:t>11.1 协商和解</w:t>
      </w:r>
      <w:bookmarkEnd w:id="131"/>
    </w:p>
    <w:p>
      <w:pPr>
        <w:spacing w:line="300" w:lineRule="auto"/>
        <w:rPr>
          <w:rFonts w:ascii="宋体" w:hAnsi="宋体" w:eastAsia="宋体" w:cs="宋体"/>
          <w:sz w:val="24"/>
        </w:rPr>
      </w:pPr>
      <w:r>
        <w:rPr>
          <w:rFonts w:ascii="宋体" w:hAnsi="宋体" w:eastAsia="宋体" w:cs="宋体"/>
          <w:sz w:val="24"/>
        </w:rPr>
        <w:t>商业秘密权利人可以与商业秘密侵权人在自愿互谅的基础上，就已经发生的商业秘密侵权行为进行协商并达成协议，自行解决相关民事争议。协商和解可以在商业秘密权利人维权的任何阶段进行，和解协议达成后双方的民事争议视为解决完毕。但如商业秘密侵权行为已触犯刑法，刑事责任部分则无法通过协商进行和解。</w:t>
      </w:r>
    </w:p>
    <w:p>
      <w:pPr>
        <w:spacing w:line="300" w:lineRule="auto"/>
        <w:outlineLvl w:val="1"/>
        <w:rPr>
          <w:rFonts w:hint="eastAsia" w:ascii="宋体" w:hAnsi="宋体" w:eastAsia="宋体" w:cs="Songti SC Bold"/>
          <w:b/>
          <w:bCs/>
          <w:sz w:val="24"/>
        </w:rPr>
      </w:pPr>
      <w:bookmarkStart w:id="132" w:name="_Toc150171480"/>
      <w:r>
        <w:rPr>
          <w:rFonts w:hint="eastAsia" w:ascii="宋体" w:hAnsi="宋体" w:eastAsia="宋体" w:cs="Songti SC Bold"/>
          <w:b/>
          <w:bCs/>
          <w:sz w:val="24"/>
        </w:rPr>
        <w:t>11.2 人民调解</w:t>
      </w:r>
      <w:bookmarkEnd w:id="132"/>
    </w:p>
    <w:p>
      <w:pPr>
        <w:spacing w:line="300" w:lineRule="auto"/>
        <w:rPr>
          <w:rFonts w:ascii="宋体" w:hAnsi="宋体" w:eastAsia="宋体" w:cs="宋体"/>
          <w:sz w:val="24"/>
        </w:rPr>
      </w:pPr>
      <w:r>
        <w:rPr>
          <w:rFonts w:ascii="宋体" w:hAnsi="宋体" w:eastAsia="宋体" w:cs="宋体"/>
          <w:sz w:val="24"/>
        </w:rPr>
        <w:t>商业秘密权利人与商业秘密侵权人可以就侵权争议向人民调解委员会寻求帮助。人民调解委员会通过说服、疏导等方法，促使双方在平等协商基础上自愿达成调解协议，解决商业秘密侵权纠纷。</w:t>
      </w:r>
    </w:p>
    <w:p>
      <w:pPr>
        <w:spacing w:line="300" w:lineRule="auto"/>
        <w:outlineLvl w:val="1"/>
        <w:rPr>
          <w:rFonts w:hint="eastAsia" w:ascii="宋体" w:hAnsi="宋体" w:eastAsia="宋体" w:cs="Songti SC Bold"/>
          <w:b/>
          <w:bCs/>
          <w:sz w:val="24"/>
        </w:rPr>
      </w:pPr>
      <w:bookmarkStart w:id="133" w:name="_Toc150171481"/>
      <w:r>
        <w:rPr>
          <w:rFonts w:hint="eastAsia" w:ascii="宋体" w:hAnsi="宋体" w:eastAsia="宋体" w:cs="Songti SC Bold"/>
          <w:b/>
          <w:bCs/>
          <w:sz w:val="24"/>
        </w:rPr>
        <w:t>11.3 行政保护</w:t>
      </w:r>
      <w:bookmarkEnd w:id="133"/>
    </w:p>
    <w:p>
      <w:pPr>
        <w:spacing w:line="300" w:lineRule="auto"/>
        <w:rPr>
          <w:rFonts w:ascii="宋体" w:hAnsi="宋体" w:eastAsia="宋体" w:cs="宋体"/>
          <w:sz w:val="24"/>
        </w:rPr>
      </w:pPr>
      <w:r>
        <w:rPr>
          <w:rFonts w:ascii="宋体" w:hAnsi="宋体" w:eastAsia="宋体" w:cs="宋体"/>
          <w:sz w:val="24"/>
        </w:rPr>
        <w:t>商业秘密权利人在商业秘密侵权行为发生后，可以向权利人所属辖区的市场监督管理部门提出投诉举报，向市场监督管理部门提交收集到的证据，配合市场监督管理部门进行调查执法工作。</w:t>
      </w:r>
    </w:p>
    <w:p>
      <w:pPr>
        <w:spacing w:line="300" w:lineRule="auto"/>
        <w:outlineLvl w:val="1"/>
        <w:rPr>
          <w:rFonts w:hint="eastAsia" w:ascii="宋体" w:hAnsi="宋体" w:eastAsia="宋体" w:cs="Songti SC Bold"/>
          <w:b/>
          <w:bCs/>
          <w:sz w:val="24"/>
        </w:rPr>
      </w:pPr>
      <w:bookmarkStart w:id="134" w:name="_Toc150171482"/>
      <w:r>
        <w:rPr>
          <w:rFonts w:hint="eastAsia" w:ascii="宋体" w:hAnsi="宋体" w:eastAsia="宋体" w:cs="Songti SC Bold"/>
          <w:b/>
          <w:bCs/>
          <w:sz w:val="24"/>
        </w:rPr>
        <w:t>11.4 申请仲裁</w:t>
      </w:r>
      <w:bookmarkEnd w:id="134"/>
    </w:p>
    <w:p>
      <w:pPr>
        <w:spacing w:line="300" w:lineRule="auto"/>
        <w:rPr>
          <w:rFonts w:ascii="宋体" w:hAnsi="宋体" w:eastAsia="宋体" w:cs="宋体"/>
          <w:sz w:val="24"/>
        </w:rPr>
      </w:pPr>
      <w:r>
        <w:rPr>
          <w:rFonts w:ascii="宋体" w:hAnsi="宋体" w:eastAsia="宋体" w:cs="宋体"/>
          <w:sz w:val="24"/>
        </w:rPr>
        <w:t>商业秘密权利人与商业秘密侵权人可以协商一致达成仲裁协议，一同向协议选定的仲裁委员会提出仲裁申请，由仲裁委员会就商业秘密侵权行为作出裁决。裁决作出后，仲裁委员会与人民法院将不再受理就同一商业秘密侵权纠纷提出的仲裁申请或诉讼请求。</w:t>
      </w:r>
    </w:p>
    <w:p>
      <w:pPr>
        <w:spacing w:line="300" w:lineRule="auto"/>
        <w:outlineLvl w:val="1"/>
        <w:rPr>
          <w:rFonts w:hint="eastAsia" w:ascii="宋体" w:hAnsi="宋体" w:eastAsia="宋体" w:cs="Songti SC Bold"/>
          <w:b/>
          <w:bCs/>
          <w:sz w:val="24"/>
        </w:rPr>
      </w:pPr>
      <w:bookmarkStart w:id="135" w:name="_Toc150171483"/>
      <w:r>
        <w:rPr>
          <w:rFonts w:hint="eastAsia" w:ascii="宋体" w:hAnsi="宋体" w:eastAsia="宋体" w:cs="Songti SC Bold"/>
          <w:b/>
          <w:bCs/>
          <w:sz w:val="24"/>
        </w:rPr>
        <w:t>11.5 司法保护</w:t>
      </w:r>
      <w:bookmarkEnd w:id="135"/>
    </w:p>
    <w:p>
      <w:pPr>
        <w:spacing w:line="300" w:lineRule="auto"/>
        <w:rPr>
          <w:rFonts w:ascii="宋体" w:hAnsi="宋体" w:eastAsia="宋体" w:cs="宋体"/>
          <w:sz w:val="24"/>
        </w:rPr>
      </w:pPr>
      <w:r>
        <w:rPr>
          <w:rFonts w:ascii="宋体" w:hAnsi="宋体" w:eastAsia="宋体" w:cs="宋体"/>
          <w:sz w:val="24"/>
        </w:rPr>
        <w:t>商业秘密权利人在商业秘密侵权行为发生后，可以向有管辖权的人民法院提起诉讼申请；针对有进一步侵害自身权利的情况，可以向人民法院申请禁止令；针对证据存在毁损灭失风险的情形，可以向人民法院申请证据保全。商业秘密权利人也可以向人民检察院提出法律监督申请。如涉及违法犯罪行为，可以向公安机关报案，调查取证完毕后由人民检察院对商业秘密犯罪嫌疑人提起公诉。</w:t>
      </w:r>
    </w:p>
    <w:p>
      <w:pPr>
        <w:spacing w:line="300" w:lineRule="auto"/>
        <w:rPr>
          <w:rFonts w:ascii="宋体" w:hAnsi="宋体" w:eastAsia="宋体" w:cs="宋体"/>
          <w:sz w:val="24"/>
        </w:rPr>
      </w:pPr>
    </w:p>
    <w:p>
      <w:pPr>
        <w:spacing w:line="300" w:lineRule="auto"/>
        <w:outlineLvl w:val="0"/>
        <w:rPr>
          <w:rFonts w:ascii="宋体" w:hAnsi="宋体" w:eastAsia="宋体" w:cs="宋体"/>
          <w:b/>
          <w:bCs/>
          <w:sz w:val="24"/>
        </w:rPr>
      </w:pPr>
      <w:bookmarkStart w:id="136" w:name="_Toc150171484"/>
      <w:r>
        <w:rPr>
          <w:rFonts w:ascii="宋体" w:hAnsi="宋体" w:eastAsia="宋体" w:cs="宋体"/>
          <w:b/>
          <w:bCs/>
          <w:sz w:val="24"/>
        </w:rPr>
        <w:t>12. 商业秘密泄密的预防</w:t>
      </w:r>
      <w:bookmarkEnd w:id="136"/>
    </w:p>
    <w:p>
      <w:pPr>
        <w:spacing w:line="300" w:lineRule="auto"/>
        <w:rPr>
          <w:rFonts w:ascii="宋体" w:hAnsi="宋体" w:eastAsia="宋体" w:cs="宋体"/>
          <w:sz w:val="24"/>
        </w:rPr>
      </w:pPr>
      <w:r>
        <w:rPr>
          <w:rFonts w:ascii="宋体" w:hAnsi="宋体" w:eastAsia="宋体" w:cs="宋体"/>
          <w:sz w:val="24"/>
        </w:rPr>
        <w:t>为防止商业秘密侵权行为的发生，商业秘密权利人可以预先采取一定的预防措施，以防商业秘密泄密情况的发生。</w:t>
      </w:r>
    </w:p>
    <w:p>
      <w:pPr>
        <w:spacing w:line="300" w:lineRule="auto"/>
        <w:outlineLvl w:val="1"/>
        <w:rPr>
          <w:rFonts w:hint="eastAsia" w:ascii="宋体" w:hAnsi="宋体" w:eastAsia="宋体" w:cs="Songti SC Bold"/>
          <w:b/>
          <w:bCs/>
          <w:sz w:val="24"/>
        </w:rPr>
      </w:pPr>
      <w:bookmarkStart w:id="137" w:name="_Toc150171485"/>
      <w:r>
        <w:rPr>
          <w:rFonts w:hint="eastAsia" w:ascii="宋体" w:hAnsi="宋体" w:eastAsia="宋体" w:cs="Songti SC Bold"/>
          <w:b/>
          <w:bCs/>
          <w:sz w:val="24"/>
        </w:rPr>
        <w:t>12.1 保密教育</w:t>
      </w:r>
      <w:bookmarkEnd w:id="137"/>
    </w:p>
    <w:p>
      <w:pPr>
        <w:spacing w:line="300" w:lineRule="auto"/>
        <w:rPr>
          <w:rFonts w:ascii="宋体" w:hAnsi="宋体" w:eastAsia="宋体" w:cs="宋体"/>
          <w:sz w:val="24"/>
        </w:rPr>
      </w:pPr>
      <w:r>
        <w:rPr>
          <w:rFonts w:ascii="宋体" w:hAnsi="宋体" w:eastAsia="宋体" w:cs="宋体"/>
          <w:sz w:val="24"/>
        </w:rPr>
        <w:t>商业秘密权利人可以组织新入职员工、重点岗位、重要涉密人员以及全体员工参加有针对性的保密教育培训，提醒员工商业秘密的覆盖范围，告知员工商业秘密泄密行为涉及的民事责任与刑事责任风险，提高员工保守商业秘密的意识。</w:t>
      </w:r>
    </w:p>
    <w:p>
      <w:pPr>
        <w:spacing w:line="300" w:lineRule="auto"/>
        <w:outlineLvl w:val="1"/>
        <w:rPr>
          <w:rFonts w:hint="eastAsia" w:ascii="宋体" w:hAnsi="宋体" w:eastAsia="宋体" w:cs="Songti SC Bold"/>
          <w:b/>
          <w:bCs/>
          <w:sz w:val="24"/>
        </w:rPr>
      </w:pPr>
      <w:bookmarkStart w:id="138" w:name="_Toc150171486"/>
      <w:r>
        <w:rPr>
          <w:rFonts w:hint="eastAsia" w:ascii="宋体" w:hAnsi="宋体" w:eastAsia="宋体" w:cs="Songti SC Bold"/>
          <w:b/>
          <w:bCs/>
          <w:sz w:val="24"/>
        </w:rPr>
        <w:t>12.2 日常演练</w:t>
      </w:r>
      <w:bookmarkEnd w:id="138"/>
    </w:p>
    <w:p>
      <w:pPr>
        <w:spacing w:line="300" w:lineRule="auto"/>
        <w:rPr>
          <w:rFonts w:ascii="宋体" w:hAnsi="宋体" w:eastAsia="宋体" w:cs="宋体"/>
          <w:sz w:val="24"/>
        </w:rPr>
      </w:pPr>
      <w:r>
        <w:rPr>
          <w:rFonts w:ascii="宋体" w:hAnsi="宋体" w:eastAsia="宋体" w:cs="宋体"/>
          <w:sz w:val="24"/>
        </w:rPr>
        <w:t>商业秘密权利人可以常态化进行商业秘密泄密应急处理演练，模拟商业秘密泄密情形发生时的应对举措，提高自身对商业秘密泄密情形发生时的处置能力，预防泄密事件发生后损失的扩大。</w:t>
      </w:r>
    </w:p>
    <w:p>
      <w:pPr>
        <w:spacing w:line="300" w:lineRule="auto"/>
        <w:outlineLvl w:val="1"/>
        <w:rPr>
          <w:rFonts w:hint="eastAsia" w:ascii="宋体" w:hAnsi="宋体" w:eastAsia="宋体" w:cs="Songti SC Bold"/>
          <w:b/>
          <w:bCs/>
          <w:sz w:val="24"/>
        </w:rPr>
      </w:pPr>
      <w:bookmarkStart w:id="139" w:name="_Toc150171487"/>
      <w:r>
        <w:rPr>
          <w:rFonts w:hint="eastAsia" w:ascii="宋体" w:hAnsi="宋体" w:eastAsia="宋体" w:cs="Songti SC Bold"/>
          <w:b/>
          <w:bCs/>
          <w:sz w:val="24"/>
        </w:rPr>
        <w:t>12.3 检查监督</w:t>
      </w:r>
      <w:bookmarkEnd w:id="139"/>
    </w:p>
    <w:p>
      <w:pPr>
        <w:spacing w:line="300" w:lineRule="auto"/>
        <w:rPr>
          <w:rFonts w:ascii="宋体" w:hAnsi="宋体" w:eastAsia="宋体" w:cs="宋体"/>
          <w:sz w:val="24"/>
        </w:rPr>
      </w:pPr>
      <w:r>
        <w:rPr>
          <w:rFonts w:ascii="宋体" w:hAnsi="宋体" w:eastAsia="宋体" w:cs="宋体"/>
          <w:sz w:val="24"/>
        </w:rPr>
        <w:t>商业秘密权利人应制定监督检查方案，定期或不定期对商业秘密保护管理制度落实情况开展监督检查，形成监督检查结论，并依照结论对自身的商业秘密保密制度进行整改优化。</w:t>
      </w:r>
    </w:p>
    <w:p>
      <w:pPr>
        <w:spacing w:line="300" w:lineRule="auto"/>
        <w:outlineLvl w:val="1"/>
        <w:rPr>
          <w:rFonts w:hint="eastAsia" w:ascii="宋体" w:hAnsi="宋体" w:eastAsia="宋体" w:cs="Songti SC Bold"/>
          <w:b/>
          <w:bCs/>
          <w:sz w:val="24"/>
        </w:rPr>
      </w:pPr>
      <w:bookmarkStart w:id="140" w:name="_Toc150171488"/>
      <w:r>
        <w:rPr>
          <w:rFonts w:hint="eastAsia" w:ascii="宋体" w:hAnsi="宋体" w:eastAsia="宋体" w:cs="Songti SC Bold"/>
          <w:b/>
          <w:bCs/>
          <w:sz w:val="24"/>
        </w:rPr>
        <w:t>12.4 日常管理</w:t>
      </w:r>
      <w:bookmarkEnd w:id="140"/>
    </w:p>
    <w:p>
      <w:pPr>
        <w:spacing w:line="300" w:lineRule="auto"/>
        <w:rPr>
          <w:rFonts w:ascii="宋体" w:hAnsi="宋体" w:eastAsia="宋体" w:cs="宋体"/>
          <w:sz w:val="24"/>
        </w:rPr>
      </w:pPr>
      <w:r>
        <w:rPr>
          <w:rFonts w:ascii="宋体" w:hAnsi="宋体" w:eastAsia="宋体" w:cs="宋体"/>
          <w:sz w:val="24"/>
        </w:rPr>
        <w:t>商业秘密权利人可以在日常经营过程中对商业秘密保护进行宣传，通过内部文件、标识、公告栏、办公软件与企业邮件等多种措施，提醒员工商业秘密泄密事件发生的具体场景，警示员工泄密行为所需承担的民事责任与刑事责任。</w:t>
      </w:r>
    </w:p>
    <w:p>
      <w:pPr>
        <w:spacing w:line="300" w:lineRule="auto"/>
        <w:rPr>
          <w:rFonts w:ascii="宋体" w:hAnsi="宋体" w:eastAsia="宋体" w:cs="宋体"/>
          <w:sz w:val="24"/>
        </w:rPr>
      </w:pPr>
    </w:p>
    <w:p>
      <w:pPr>
        <w:spacing w:line="300" w:lineRule="auto"/>
        <w:outlineLvl w:val="0"/>
        <w:rPr>
          <w:rFonts w:ascii="宋体" w:hAnsi="宋体" w:eastAsia="宋体" w:cs="宋体"/>
          <w:b/>
          <w:bCs/>
          <w:sz w:val="24"/>
        </w:rPr>
      </w:pPr>
      <w:bookmarkStart w:id="141" w:name="_Toc150171489"/>
      <w:r>
        <w:rPr>
          <w:rFonts w:ascii="宋体" w:hAnsi="宋体" w:eastAsia="宋体" w:cs="宋体"/>
          <w:b/>
          <w:bCs/>
          <w:sz w:val="24"/>
        </w:rPr>
        <w:t>13.应急措施</w:t>
      </w:r>
      <w:bookmarkEnd w:id="141"/>
    </w:p>
    <w:p>
      <w:pPr>
        <w:spacing w:line="300" w:lineRule="auto"/>
        <w:outlineLvl w:val="1"/>
        <w:rPr>
          <w:rFonts w:hint="eastAsia" w:ascii="宋体" w:hAnsi="宋体" w:eastAsia="宋体" w:cs="Songti SC Bold"/>
          <w:b/>
          <w:bCs/>
          <w:sz w:val="24"/>
        </w:rPr>
      </w:pPr>
      <w:bookmarkStart w:id="142" w:name="_Toc150171490"/>
      <w:r>
        <w:rPr>
          <w:rFonts w:hint="eastAsia" w:ascii="宋体" w:hAnsi="宋体" w:eastAsia="宋体" w:cs="Songti SC Bold"/>
          <w:b/>
          <w:bCs/>
          <w:sz w:val="24"/>
        </w:rPr>
        <w:t>13.1 应急预案</w:t>
      </w:r>
      <w:bookmarkEnd w:id="142"/>
    </w:p>
    <w:p>
      <w:pPr>
        <w:spacing w:line="300" w:lineRule="auto"/>
        <w:rPr>
          <w:rFonts w:ascii="宋体" w:hAnsi="宋体" w:eastAsia="宋体" w:cs="宋体"/>
          <w:sz w:val="24"/>
        </w:rPr>
      </w:pPr>
      <w:r>
        <w:rPr>
          <w:rFonts w:ascii="宋体" w:hAnsi="宋体" w:eastAsia="宋体" w:cs="宋体"/>
          <w:sz w:val="24"/>
        </w:rPr>
        <w:t>商业秘密权利人可以制定商业秘密泄露的应急预案，包括成立应急小组、明确泄密事件应对流程、启动泄密溯源程序、有效制止泄密的扩散。商业秘密权利人可以常态化进行商业秘密泄密应急处理演练，提高应对能力。</w:t>
      </w:r>
    </w:p>
    <w:p>
      <w:pPr>
        <w:spacing w:line="300" w:lineRule="auto"/>
        <w:outlineLvl w:val="1"/>
        <w:rPr>
          <w:rFonts w:hint="eastAsia" w:ascii="宋体" w:hAnsi="宋体" w:eastAsia="宋体" w:cs="Songti SC Bold"/>
          <w:b/>
          <w:bCs/>
          <w:sz w:val="24"/>
        </w:rPr>
      </w:pPr>
      <w:bookmarkStart w:id="143" w:name="_Toc150171491"/>
      <w:r>
        <w:rPr>
          <w:rFonts w:hint="eastAsia" w:ascii="宋体" w:hAnsi="宋体" w:eastAsia="宋体" w:cs="Songti SC Bold"/>
          <w:b/>
          <w:bCs/>
          <w:sz w:val="24"/>
        </w:rPr>
        <w:t>13.2 定级处理</w:t>
      </w:r>
      <w:bookmarkEnd w:id="143"/>
    </w:p>
    <w:p>
      <w:pPr>
        <w:spacing w:line="300" w:lineRule="auto"/>
        <w:rPr>
          <w:rFonts w:ascii="宋体" w:hAnsi="宋体" w:eastAsia="宋体" w:cs="宋体"/>
          <w:sz w:val="24"/>
        </w:rPr>
      </w:pPr>
      <w:r>
        <w:rPr>
          <w:rFonts w:ascii="宋体" w:hAnsi="宋体" w:eastAsia="宋体" w:cs="宋体"/>
          <w:sz w:val="24"/>
        </w:rPr>
        <w:t>发现商业秘密可能遭到侵权后，应对疑似遭受侵权的情况进行分析评估，根据评估结果将侵权事件进行等级划分，评估因素包括但不限于：</w:t>
      </w:r>
    </w:p>
    <w:p>
      <w:pPr>
        <w:spacing w:line="300" w:lineRule="auto"/>
        <w:rPr>
          <w:rFonts w:ascii="宋体" w:hAnsi="宋体" w:eastAsia="宋体" w:cs="宋体"/>
          <w:sz w:val="24"/>
        </w:rPr>
      </w:pPr>
      <w:r>
        <w:rPr>
          <w:rFonts w:ascii="宋体" w:hAnsi="宋体" w:eastAsia="宋体" w:cs="宋体"/>
          <w:sz w:val="24"/>
        </w:rPr>
        <w:t>a)商业秘密等级；</w:t>
      </w:r>
    </w:p>
    <w:p>
      <w:pPr>
        <w:spacing w:line="300" w:lineRule="auto"/>
        <w:rPr>
          <w:rFonts w:ascii="宋体" w:hAnsi="宋体" w:eastAsia="宋体" w:cs="宋体"/>
          <w:sz w:val="24"/>
        </w:rPr>
      </w:pPr>
      <w:r>
        <w:rPr>
          <w:rFonts w:ascii="宋体" w:hAnsi="宋体" w:eastAsia="宋体" w:cs="宋体"/>
          <w:sz w:val="24"/>
        </w:rPr>
        <w:t>b)商业秘密侵权的方式，如未经许可的复制、披露给第三方、公开或使用；</w:t>
      </w:r>
    </w:p>
    <w:p>
      <w:pPr>
        <w:spacing w:line="300" w:lineRule="auto"/>
        <w:rPr>
          <w:rFonts w:ascii="宋体" w:hAnsi="宋体" w:eastAsia="宋体" w:cs="宋体"/>
          <w:sz w:val="24"/>
        </w:rPr>
      </w:pPr>
      <w:r>
        <w:rPr>
          <w:rFonts w:ascii="宋体" w:hAnsi="宋体" w:eastAsia="宋体" w:cs="宋体"/>
          <w:sz w:val="24"/>
        </w:rPr>
        <w:t>c)商业秘密侵权的具体范围内容，所涉及的领域；</w:t>
      </w:r>
    </w:p>
    <w:p>
      <w:pPr>
        <w:spacing w:line="300" w:lineRule="auto"/>
        <w:rPr>
          <w:rFonts w:ascii="宋体" w:hAnsi="宋体" w:eastAsia="宋体" w:cs="宋体"/>
          <w:sz w:val="24"/>
        </w:rPr>
      </w:pPr>
      <w:r>
        <w:rPr>
          <w:rFonts w:ascii="宋体" w:hAnsi="宋体" w:eastAsia="宋体" w:cs="宋体"/>
          <w:sz w:val="24"/>
        </w:rPr>
        <w:t>d)商业秘密侵权对企业造成的影响；</w:t>
      </w:r>
    </w:p>
    <w:p>
      <w:pPr>
        <w:spacing w:line="300" w:lineRule="auto"/>
        <w:rPr>
          <w:rFonts w:ascii="宋体" w:hAnsi="宋体" w:eastAsia="宋体" w:cs="宋体"/>
          <w:sz w:val="24"/>
        </w:rPr>
      </w:pPr>
      <w:r>
        <w:rPr>
          <w:rFonts w:ascii="宋体" w:hAnsi="宋体" w:eastAsia="宋体" w:cs="宋体"/>
          <w:sz w:val="24"/>
        </w:rPr>
        <w:t>e)侵权嫌疑人的情况。</w:t>
      </w:r>
    </w:p>
    <w:p>
      <w:pPr>
        <w:spacing w:line="300" w:lineRule="auto"/>
        <w:outlineLvl w:val="1"/>
        <w:rPr>
          <w:rFonts w:hint="eastAsia" w:ascii="宋体" w:hAnsi="宋体" w:eastAsia="宋体" w:cs="Songti SC Bold"/>
          <w:b/>
          <w:bCs/>
          <w:sz w:val="24"/>
        </w:rPr>
      </w:pPr>
      <w:bookmarkStart w:id="144" w:name="_Toc150171492"/>
      <w:r>
        <w:rPr>
          <w:rFonts w:hint="eastAsia" w:ascii="宋体" w:hAnsi="宋体" w:eastAsia="宋体" w:cs="Songti SC Bold"/>
          <w:b/>
          <w:bCs/>
          <w:sz w:val="24"/>
        </w:rPr>
        <w:t>13.3 处理程序</w:t>
      </w:r>
      <w:bookmarkEnd w:id="144"/>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13.3.1 侵权行为的报告</w:t>
      </w:r>
    </w:p>
    <w:p>
      <w:pPr>
        <w:spacing w:line="300" w:lineRule="auto"/>
        <w:rPr>
          <w:rFonts w:ascii="宋体" w:hAnsi="宋体" w:eastAsia="宋体" w:cs="宋体"/>
          <w:sz w:val="24"/>
        </w:rPr>
      </w:pPr>
      <w:r>
        <w:rPr>
          <w:rFonts w:ascii="宋体" w:hAnsi="宋体" w:eastAsia="宋体" w:cs="宋体"/>
          <w:sz w:val="24"/>
        </w:rPr>
        <w:t>公司员工或相关人员发生或发现商业秘密侵权事件的，应立即向本部门商业秘密管理人员或商业秘密管理部门报告，若情况紧急也可直接向公司管理层汇报，以便及时采取补救措施。涉及国家秘密被侵权的，应立即采取补救措施，并及时向当地公安机关、国家安全机关和保密行政管理部门报告。</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13.3.2 成立工作小组</w:t>
      </w:r>
    </w:p>
    <w:p>
      <w:pPr>
        <w:spacing w:line="300" w:lineRule="auto"/>
        <w:rPr>
          <w:rFonts w:ascii="宋体" w:hAnsi="宋体" w:eastAsia="宋体" w:cs="宋体"/>
          <w:sz w:val="24"/>
        </w:rPr>
      </w:pPr>
      <w:r>
        <w:rPr>
          <w:rFonts w:ascii="宋体" w:hAnsi="宋体" w:eastAsia="宋体" w:cs="宋体"/>
          <w:sz w:val="24"/>
        </w:rPr>
        <w:t>商业秘密管理部门应与相关部门协同成立应急工作小组，根据侵权事件的等级，制定侵权事件的具体补救措施，对侵权事件进行调查和提出处理意见，向公司报告侵权事件情况。</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13.3.3 应急处置</w:t>
      </w:r>
    </w:p>
    <w:p>
      <w:pPr>
        <w:spacing w:line="300" w:lineRule="auto"/>
        <w:rPr>
          <w:rFonts w:ascii="宋体" w:hAnsi="宋体" w:eastAsia="宋体" w:cs="宋体"/>
          <w:sz w:val="24"/>
        </w:rPr>
      </w:pPr>
      <w:r>
        <w:rPr>
          <w:rFonts w:ascii="宋体" w:hAnsi="宋体" w:eastAsia="宋体" w:cs="宋体"/>
          <w:sz w:val="24"/>
        </w:rPr>
        <w:t>侵权行为发生后或有发生的迹象时，企业应迅速进行处置，防止信息进一步扩散，将损害控制在最小范围内，必要时可向公安机关报告。处置事项可包括：</w:t>
      </w:r>
    </w:p>
    <w:p>
      <w:pPr>
        <w:spacing w:line="300" w:lineRule="auto"/>
        <w:rPr>
          <w:rFonts w:ascii="宋体" w:hAnsi="宋体" w:eastAsia="宋体" w:cs="宋体"/>
          <w:sz w:val="24"/>
        </w:rPr>
      </w:pPr>
      <w:r>
        <w:rPr>
          <w:rFonts w:ascii="宋体" w:hAnsi="宋体" w:eastAsia="宋体" w:cs="宋体"/>
          <w:sz w:val="24"/>
        </w:rPr>
        <w:t>a)纸质资料或存储设备等载体失窃或被未经许可复制的，应做好现场保护工作，调查并确定侵权嫌疑人、侵权原因并查找泄密范围和流向，存储设备被复制的，应查询存储设备的使用情况；</w:t>
      </w:r>
    </w:p>
    <w:p>
      <w:pPr>
        <w:spacing w:line="300" w:lineRule="auto"/>
        <w:rPr>
          <w:rFonts w:ascii="宋体" w:hAnsi="宋体" w:eastAsia="宋体" w:cs="宋体"/>
          <w:sz w:val="24"/>
        </w:rPr>
      </w:pPr>
      <w:r>
        <w:rPr>
          <w:rFonts w:ascii="宋体" w:hAnsi="宋体" w:eastAsia="宋体" w:cs="宋体"/>
          <w:sz w:val="24"/>
        </w:rPr>
        <w:t>b)商业秘密被上传至信息系统或与互联网连接的计算机的，应联系相关部门对泄露信息进行屏蔽或删除；</w:t>
      </w:r>
    </w:p>
    <w:p>
      <w:pPr>
        <w:spacing w:line="300" w:lineRule="auto"/>
        <w:rPr>
          <w:rFonts w:ascii="宋体" w:hAnsi="宋体" w:eastAsia="宋体" w:cs="宋体"/>
          <w:sz w:val="24"/>
        </w:rPr>
      </w:pPr>
      <w:r>
        <w:rPr>
          <w:rFonts w:ascii="宋体" w:hAnsi="宋体" w:eastAsia="宋体" w:cs="宋体"/>
          <w:sz w:val="24"/>
        </w:rPr>
        <w:t>c)商业秘密管理部门应协同人事部门、法务部门、信息技术部门对侵权嫌疑人近期利用工作设备下载、使用、流传商业秘密的记录进行查找回溯，调取其签署的保密协议等相关文件。</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13.3.4 证据收集</w:t>
      </w:r>
    </w:p>
    <w:p>
      <w:pPr>
        <w:spacing w:line="300" w:lineRule="auto"/>
        <w:rPr>
          <w:rFonts w:ascii="宋体" w:hAnsi="宋体" w:eastAsia="宋体" w:cs="宋体"/>
          <w:sz w:val="24"/>
        </w:rPr>
      </w:pPr>
      <w:r>
        <w:rPr>
          <w:rFonts w:ascii="宋体" w:hAnsi="宋体" w:eastAsia="宋体" w:cs="宋体"/>
          <w:sz w:val="24"/>
        </w:rPr>
        <w:t>发现商业秘密涉嫌被侵权时，应及时收集相关证据，并做好现场保护、证据存档等工作，具体证据内容见本</w:t>
      </w:r>
      <w:r>
        <w:rPr>
          <w:rFonts w:hint="eastAsia" w:ascii="宋体" w:hAnsi="宋体" w:eastAsia="宋体" w:cs="宋体"/>
          <w:sz w:val="24"/>
          <w:lang w:eastAsia="zh-CN"/>
        </w:rPr>
        <w:t>指南</w:t>
      </w:r>
      <w:r>
        <w:rPr>
          <w:rFonts w:ascii="宋体" w:hAnsi="宋体" w:eastAsia="宋体" w:cs="宋体"/>
          <w:sz w:val="24"/>
        </w:rPr>
        <w:t>第10条。</w:t>
      </w:r>
    </w:p>
    <w:p>
      <w:pPr>
        <w:spacing w:line="300" w:lineRule="auto"/>
        <w:outlineLvl w:val="1"/>
        <w:rPr>
          <w:rFonts w:hint="eastAsia" w:ascii="宋体" w:hAnsi="宋体" w:eastAsia="宋体" w:cs="Songti SC Bold"/>
          <w:b/>
          <w:bCs/>
          <w:sz w:val="24"/>
        </w:rPr>
      </w:pPr>
      <w:r>
        <w:rPr>
          <w:rFonts w:hint="eastAsia" w:ascii="宋体" w:hAnsi="宋体" w:eastAsia="宋体" w:cs="Songti SC Bold"/>
          <w:b/>
          <w:bCs/>
          <w:sz w:val="24"/>
        </w:rPr>
        <w:t>13.3.5 责任追究</w:t>
      </w:r>
    </w:p>
    <w:p>
      <w:pPr>
        <w:spacing w:line="300" w:lineRule="auto"/>
        <w:rPr>
          <w:rFonts w:ascii="宋体" w:hAnsi="宋体" w:eastAsia="宋体" w:cs="宋体"/>
          <w:sz w:val="24"/>
        </w:rPr>
      </w:pPr>
      <w:r>
        <w:rPr>
          <w:rFonts w:ascii="宋体" w:hAnsi="宋体" w:eastAsia="宋体" w:cs="宋体"/>
          <w:sz w:val="24"/>
        </w:rPr>
        <w:t>商业秘密侵权行为发生后，应查明侵权行为发生原因和责任人，对侵权行为人及商业秘密管理人员等相关责任人进行责任追究。</w:t>
      </w:r>
    </w:p>
    <w:p>
      <w:pPr>
        <w:spacing w:line="300" w:lineRule="auto"/>
        <w:jc w:val="left"/>
        <w:rPr>
          <w:rFonts w:hint="eastAsia" w:ascii="宋体" w:hAnsi="宋体" w:eastAsia="宋体"/>
          <w:sz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769284-798B-4451-8FBB-0A9DF39C2E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00"/>
    <w:family w:val="auto"/>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0" w:usb1="00000000" w:usb2="00000000" w:usb3="00000000" w:csb0="00000000" w:csb1="00000000"/>
    <w:embedRegular r:id="rId2" w:fontKey="{1692A55A-3F53-4C3A-8932-38D516790EE1}"/>
  </w:font>
  <w:font w:name="Songti SC Bold">
    <w:altName w:val="宋体"/>
    <w:panose1 w:val="02010600040101010101"/>
    <w:charset w:val="86"/>
    <w:family w:val="auto"/>
    <w:pitch w:val="default"/>
    <w:sig w:usb0="00000000" w:usb1="00000000" w:usb2="00000000" w:usb3="00000000" w:csb0="00160000" w:csb1="00000000"/>
    <w:embedRegular r:id="rId3" w:fontKey="{B100EFC9-0C2C-4084-BD67-880D5B7918D5}"/>
  </w:font>
  <w:font w:name="Songti SC Regular">
    <w:altName w:val="宋体"/>
    <w:panose1 w:val="02010600040101010101"/>
    <w:charset w:val="86"/>
    <w:family w:val="auto"/>
    <w:pitch w:val="default"/>
    <w:sig w:usb0="00000000" w:usb1="00000000" w:usb2="00000000" w:usb3="00000000" w:csb0="00160000" w:csb1="00000000"/>
    <w:embedRegular r:id="rId4" w:fontKey="{FC9376F4-38B5-48CF-BF15-91276FA9676B}"/>
  </w:font>
  <w:font w:name="Songti SC">
    <w:altName w:val="宋体"/>
    <w:panose1 w:val="02010600040101010101"/>
    <w:charset w:val="86"/>
    <w:family w:val="auto"/>
    <w:pitch w:val="default"/>
    <w:sig w:usb0="00000000" w:usb1="00000000" w:usb2="00000000" w:usb3="00000000" w:csb0="00160000" w:csb1="00000000"/>
    <w:embedRegular r:id="rId5" w:fontKey="{6B99FBE1-1705-4A74-A788-FAD83A263D6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eastAsiaTheme="minorEastAsia"/>
        <w:i/>
        <w:iCs/>
        <w:lang w:eastAsia="zh-CN"/>
      </w:rPr>
    </w:pPr>
    <w:r>
      <w:rPr>
        <w:rFonts w:hint="eastAsia"/>
        <w:lang w:eastAsia="zh-Hans"/>
      </w:rPr>
      <w:t>北京市海淀区</w:t>
    </w:r>
    <w:r>
      <w:rPr>
        <w:rFonts w:hint="eastAsia"/>
      </w:rPr>
      <w:t>互联网企业商业秘密保护工作</w:t>
    </w:r>
    <w:r>
      <w:rPr>
        <w:rFonts w:hint="eastAsia"/>
        <w:lang w:eastAsia="zh-CN"/>
      </w:rPr>
      <w:t>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6A5A0"/>
    <w:multiLevelType w:val="singleLevel"/>
    <w:tmpl w:val="CFF6A5A0"/>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MzhjY2YwYjdlMjkyMjg4Y2YwYTBhMzY1MzZkOWQifQ=="/>
  </w:docVars>
  <w:rsids>
    <w:rsidRoot w:val="00D177BF"/>
    <w:rsid w:val="00012819"/>
    <w:rsid w:val="000863A7"/>
    <w:rsid w:val="000B09E1"/>
    <w:rsid w:val="000D3071"/>
    <w:rsid w:val="000E69C7"/>
    <w:rsid w:val="00112303"/>
    <w:rsid w:val="001A358C"/>
    <w:rsid w:val="001B021F"/>
    <w:rsid w:val="001B2D30"/>
    <w:rsid w:val="002724B1"/>
    <w:rsid w:val="002A0E31"/>
    <w:rsid w:val="002C35A3"/>
    <w:rsid w:val="00343B46"/>
    <w:rsid w:val="003B3B7D"/>
    <w:rsid w:val="00427B39"/>
    <w:rsid w:val="00430452"/>
    <w:rsid w:val="0043506D"/>
    <w:rsid w:val="00442777"/>
    <w:rsid w:val="004751CB"/>
    <w:rsid w:val="004A0733"/>
    <w:rsid w:val="00537627"/>
    <w:rsid w:val="0058557D"/>
    <w:rsid w:val="00617438"/>
    <w:rsid w:val="00636CD8"/>
    <w:rsid w:val="00647B46"/>
    <w:rsid w:val="006A6655"/>
    <w:rsid w:val="006C0F17"/>
    <w:rsid w:val="007B77AE"/>
    <w:rsid w:val="007F799F"/>
    <w:rsid w:val="008030CC"/>
    <w:rsid w:val="008132A0"/>
    <w:rsid w:val="008842F2"/>
    <w:rsid w:val="00892A63"/>
    <w:rsid w:val="00927F79"/>
    <w:rsid w:val="0097683F"/>
    <w:rsid w:val="009E5484"/>
    <w:rsid w:val="00A90056"/>
    <w:rsid w:val="00AB72E2"/>
    <w:rsid w:val="00B13C25"/>
    <w:rsid w:val="00B2119C"/>
    <w:rsid w:val="00BD2242"/>
    <w:rsid w:val="00BD2B7A"/>
    <w:rsid w:val="00C0157B"/>
    <w:rsid w:val="00C846CD"/>
    <w:rsid w:val="00CD3AB6"/>
    <w:rsid w:val="00D177BF"/>
    <w:rsid w:val="00D5070D"/>
    <w:rsid w:val="00D725BA"/>
    <w:rsid w:val="00D8100D"/>
    <w:rsid w:val="00D906C5"/>
    <w:rsid w:val="00DF27E1"/>
    <w:rsid w:val="00E26B94"/>
    <w:rsid w:val="00E9027A"/>
    <w:rsid w:val="00F121E9"/>
    <w:rsid w:val="00F45BEB"/>
    <w:rsid w:val="00F7038B"/>
    <w:rsid w:val="00FF06F5"/>
    <w:rsid w:val="0A470DE8"/>
    <w:rsid w:val="1338150E"/>
    <w:rsid w:val="1CBE5457"/>
    <w:rsid w:val="1EDEC4EC"/>
    <w:rsid w:val="1FBE986A"/>
    <w:rsid w:val="22AE1E2D"/>
    <w:rsid w:val="27F7A54C"/>
    <w:rsid w:val="2BFDEE07"/>
    <w:rsid w:val="2CF6C50E"/>
    <w:rsid w:val="2DF92C40"/>
    <w:rsid w:val="316A2D23"/>
    <w:rsid w:val="322F3062"/>
    <w:rsid w:val="32F22A33"/>
    <w:rsid w:val="34F57B93"/>
    <w:rsid w:val="35D1060D"/>
    <w:rsid w:val="36EF05E1"/>
    <w:rsid w:val="37C68B88"/>
    <w:rsid w:val="37E2214B"/>
    <w:rsid w:val="3DB966F9"/>
    <w:rsid w:val="3EA93C09"/>
    <w:rsid w:val="400E2B6C"/>
    <w:rsid w:val="44431669"/>
    <w:rsid w:val="44825AF3"/>
    <w:rsid w:val="47760AAA"/>
    <w:rsid w:val="4B891E01"/>
    <w:rsid w:val="4DFD5203"/>
    <w:rsid w:val="539443F8"/>
    <w:rsid w:val="551B6AF1"/>
    <w:rsid w:val="555A5D3F"/>
    <w:rsid w:val="55BA9260"/>
    <w:rsid w:val="55DBA7A1"/>
    <w:rsid w:val="596D4483"/>
    <w:rsid w:val="5B7F3F05"/>
    <w:rsid w:val="5D931620"/>
    <w:rsid w:val="5D9F338A"/>
    <w:rsid w:val="5DC708EC"/>
    <w:rsid w:val="5ECF6F77"/>
    <w:rsid w:val="5EF7DC39"/>
    <w:rsid w:val="5F0C0952"/>
    <w:rsid w:val="5F678AD6"/>
    <w:rsid w:val="5FFD2DEE"/>
    <w:rsid w:val="649247A9"/>
    <w:rsid w:val="65FEB26D"/>
    <w:rsid w:val="67F78895"/>
    <w:rsid w:val="6BF7BBCE"/>
    <w:rsid w:val="6C175662"/>
    <w:rsid w:val="6CFE6597"/>
    <w:rsid w:val="6CFEE103"/>
    <w:rsid w:val="6E8F39DC"/>
    <w:rsid w:val="6EFEEC16"/>
    <w:rsid w:val="735D302B"/>
    <w:rsid w:val="73EBABAF"/>
    <w:rsid w:val="743FEEA3"/>
    <w:rsid w:val="76FE5076"/>
    <w:rsid w:val="77F2AEC5"/>
    <w:rsid w:val="77FF3822"/>
    <w:rsid w:val="79FF33A6"/>
    <w:rsid w:val="7BB05A6F"/>
    <w:rsid w:val="7BEA6ED1"/>
    <w:rsid w:val="7E747A34"/>
    <w:rsid w:val="7EF67A4C"/>
    <w:rsid w:val="7EF7886F"/>
    <w:rsid w:val="7EFFE192"/>
    <w:rsid w:val="7F5D4B08"/>
    <w:rsid w:val="7F624C73"/>
    <w:rsid w:val="7F6BBB6B"/>
    <w:rsid w:val="7F7F928D"/>
    <w:rsid w:val="7F9DA35A"/>
    <w:rsid w:val="7F9E9CA5"/>
    <w:rsid w:val="7FBF81B9"/>
    <w:rsid w:val="7FD956E3"/>
    <w:rsid w:val="7FDF2F38"/>
    <w:rsid w:val="7FEF15B1"/>
    <w:rsid w:val="7FF7AE7B"/>
    <w:rsid w:val="7FFB2469"/>
    <w:rsid w:val="7FFFCA73"/>
    <w:rsid w:val="7FFFFD00"/>
    <w:rsid w:val="86EE2417"/>
    <w:rsid w:val="8CFF0A00"/>
    <w:rsid w:val="97FF71F5"/>
    <w:rsid w:val="9A7EFE80"/>
    <w:rsid w:val="9DDB3B8E"/>
    <w:rsid w:val="AA7E9732"/>
    <w:rsid w:val="ACFFE8E7"/>
    <w:rsid w:val="B356FE59"/>
    <w:rsid w:val="B9B9B0CE"/>
    <w:rsid w:val="BAB56E7C"/>
    <w:rsid w:val="BBE5010F"/>
    <w:rsid w:val="BBFE06E5"/>
    <w:rsid w:val="BC7F004C"/>
    <w:rsid w:val="BDBFDEE3"/>
    <w:rsid w:val="BEF42C81"/>
    <w:rsid w:val="BEF945E4"/>
    <w:rsid w:val="BF8F2534"/>
    <w:rsid w:val="BFBF2410"/>
    <w:rsid w:val="CF2E04D2"/>
    <w:rsid w:val="CF7F24FB"/>
    <w:rsid w:val="D7CF22B6"/>
    <w:rsid w:val="D7D7BA85"/>
    <w:rsid w:val="DB7F63FF"/>
    <w:rsid w:val="DCFF3D8A"/>
    <w:rsid w:val="DEF646AF"/>
    <w:rsid w:val="DF7F220F"/>
    <w:rsid w:val="DFAF22AD"/>
    <w:rsid w:val="DFEDA21B"/>
    <w:rsid w:val="E97E0A3A"/>
    <w:rsid w:val="EEF7BDC0"/>
    <w:rsid w:val="EFF55E1C"/>
    <w:rsid w:val="EFFF1402"/>
    <w:rsid w:val="F6DA6662"/>
    <w:rsid w:val="F6ECD336"/>
    <w:rsid w:val="F77D2BF5"/>
    <w:rsid w:val="F9CC265C"/>
    <w:rsid w:val="F9FF21CF"/>
    <w:rsid w:val="FBBD7737"/>
    <w:rsid w:val="FD7E81CB"/>
    <w:rsid w:val="FDBB7BB9"/>
    <w:rsid w:val="FDFB53A2"/>
    <w:rsid w:val="FE6CE835"/>
    <w:rsid w:val="FE7F74B0"/>
    <w:rsid w:val="FEFC4D39"/>
    <w:rsid w:val="FF3F1DD4"/>
    <w:rsid w:val="FF5FE53B"/>
    <w:rsid w:val="FF7E2CB1"/>
    <w:rsid w:val="FF8D838C"/>
    <w:rsid w:val="FFBF1B10"/>
    <w:rsid w:val="FFD3F7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SimSun-ExtB"/>
      <w:b/>
      <w:bCs/>
      <w:kern w:val="44"/>
      <w:sz w:val="28"/>
      <w:szCs w:val="44"/>
    </w:rPr>
  </w:style>
  <w:style w:type="paragraph" w:styleId="3">
    <w:name w:val="heading 2"/>
    <w:basedOn w:val="1"/>
    <w:next w:val="1"/>
    <w:link w:val="26"/>
    <w:unhideWhenUsed/>
    <w:qFormat/>
    <w:uiPriority w:val="9"/>
    <w:pPr>
      <w:keepNext/>
      <w:keepLines/>
      <w:spacing w:before="260" w:after="260" w:line="416" w:lineRule="auto"/>
      <w:jc w:val="left"/>
      <w:outlineLvl w:val="1"/>
    </w:pPr>
    <w:rPr>
      <w:rFonts w:eastAsia="SimSun-ExtB" w:asciiTheme="majorHAnsi" w:hAnsiTheme="majorHAnsi" w:cstheme="majorBidi"/>
      <w:b/>
      <w:bCs/>
      <w:sz w:val="24"/>
      <w:szCs w:val="32"/>
    </w:rPr>
  </w:style>
  <w:style w:type="paragraph" w:styleId="4">
    <w:name w:val="heading 3"/>
    <w:basedOn w:val="1"/>
    <w:next w:val="1"/>
    <w:link w:val="27"/>
    <w:unhideWhenUsed/>
    <w:qFormat/>
    <w:uiPriority w:val="9"/>
    <w:pPr>
      <w:keepNext/>
      <w:keepLines/>
      <w:spacing w:before="260" w:after="260" w:line="416" w:lineRule="auto"/>
      <w:jc w:val="left"/>
      <w:outlineLvl w:val="2"/>
    </w:pPr>
    <w:rPr>
      <w:rFonts w:eastAsia="SimSun-ExtB"/>
      <w:bCs/>
      <w:sz w:val="24"/>
      <w:szCs w:val="32"/>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2"/>
    <w:semiHidden/>
    <w:unhideWhenUsed/>
    <w:qFormat/>
    <w:uiPriority w:val="99"/>
    <w:rPr>
      <w:b/>
      <w:bCs/>
    </w:rPr>
  </w:style>
  <w:style w:type="paragraph" w:styleId="6">
    <w:name w:val="annotation text"/>
    <w:basedOn w:val="1"/>
    <w:link w:val="31"/>
    <w:semiHidden/>
    <w:unhideWhenUsed/>
    <w:qFormat/>
    <w:uiPriority w:val="99"/>
    <w:pPr>
      <w:jc w:val="left"/>
    </w:pPr>
  </w:style>
  <w:style w:type="paragraph" w:styleId="7">
    <w:name w:val="toc 7"/>
    <w:basedOn w:val="1"/>
    <w:next w:val="1"/>
    <w:unhideWhenUsed/>
    <w:qFormat/>
    <w:uiPriority w:val="39"/>
    <w:pPr>
      <w:ind w:left="2520" w:leftChars="1200"/>
    </w:pPr>
    <w:rPr>
      <w14:ligatures w14:val="standardContextual"/>
    </w:rPr>
  </w:style>
  <w:style w:type="paragraph" w:styleId="8">
    <w:name w:val="toc 5"/>
    <w:basedOn w:val="1"/>
    <w:next w:val="1"/>
    <w:unhideWhenUsed/>
    <w:qFormat/>
    <w:uiPriority w:val="39"/>
    <w:pPr>
      <w:ind w:left="1680" w:leftChars="800"/>
    </w:pPr>
    <w:rPr>
      <w14:ligatures w14:val="standardContextual"/>
    </w:rPr>
  </w:style>
  <w:style w:type="paragraph" w:styleId="9">
    <w:name w:val="toc 3"/>
    <w:basedOn w:val="1"/>
    <w:next w:val="1"/>
    <w:unhideWhenUsed/>
    <w:qFormat/>
    <w:uiPriority w:val="39"/>
    <w:pPr>
      <w:ind w:left="840" w:leftChars="400"/>
    </w:pPr>
    <w:rPr>
      <w14:ligatures w14:val="standardContextual"/>
    </w:rPr>
  </w:style>
  <w:style w:type="paragraph" w:styleId="10">
    <w:name w:val="toc 8"/>
    <w:basedOn w:val="1"/>
    <w:next w:val="1"/>
    <w:unhideWhenUsed/>
    <w:qFormat/>
    <w:uiPriority w:val="39"/>
    <w:pPr>
      <w:ind w:left="2940" w:leftChars="1400"/>
    </w:pPr>
    <w:rPr>
      <w14:ligatures w14:val="standardContextual"/>
    </w:rPr>
  </w:style>
  <w:style w:type="paragraph" w:styleId="11">
    <w:name w:val="Balloon Text"/>
    <w:basedOn w:val="1"/>
    <w:link w:val="30"/>
    <w:semiHidden/>
    <w:unhideWhenUsed/>
    <w:qFormat/>
    <w:uiPriority w:val="99"/>
    <w:rPr>
      <w:sz w:val="18"/>
      <w:szCs w:val="18"/>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rPr>
      <w14:ligatures w14:val="standardContextual"/>
    </w:rPr>
  </w:style>
  <w:style w:type="paragraph" w:styleId="16">
    <w:name w:val="toc 6"/>
    <w:basedOn w:val="1"/>
    <w:next w:val="1"/>
    <w:unhideWhenUsed/>
    <w:qFormat/>
    <w:uiPriority w:val="39"/>
    <w:pPr>
      <w:ind w:left="2100" w:leftChars="1000"/>
    </w:pPr>
    <w:rPr>
      <w14:ligatures w14:val="standardContextual"/>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rPr>
      <w14:ligatures w14:val="standardContextual"/>
    </w:rPr>
  </w:style>
  <w:style w:type="paragraph" w:styleId="19">
    <w:name w:val="Normal (Web)"/>
    <w:basedOn w:val="1"/>
    <w:qFormat/>
    <w:uiPriority w:val="0"/>
    <w:pPr>
      <w:spacing w:beforeAutospacing="1" w:afterAutospacing="1"/>
      <w:jc w:val="left"/>
    </w:pPr>
    <w:rPr>
      <w:rFonts w:cs="Times New Roman"/>
      <w:kern w:val="0"/>
      <w:sz w:val="24"/>
    </w:rPr>
  </w:style>
  <w:style w:type="character" w:styleId="21">
    <w:name w:val="Strong"/>
    <w:basedOn w:val="20"/>
    <w:qFormat/>
    <w:uiPriority w:val="22"/>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5">
    <w:name w:val="标题 1 字符"/>
    <w:basedOn w:val="20"/>
    <w:link w:val="2"/>
    <w:qFormat/>
    <w:uiPriority w:val="9"/>
    <w:rPr>
      <w:rFonts w:eastAsia="SimSun-ExtB"/>
      <w:b/>
      <w:bCs/>
      <w:kern w:val="44"/>
      <w:sz w:val="28"/>
      <w:szCs w:val="44"/>
    </w:rPr>
  </w:style>
  <w:style w:type="character" w:customStyle="1" w:styleId="26">
    <w:name w:val="标题 2 字符"/>
    <w:basedOn w:val="20"/>
    <w:link w:val="3"/>
    <w:qFormat/>
    <w:uiPriority w:val="9"/>
    <w:rPr>
      <w:rFonts w:eastAsia="SimSun-ExtB" w:asciiTheme="majorHAnsi" w:hAnsiTheme="majorHAnsi" w:cstheme="majorBidi"/>
      <w:b/>
      <w:bCs/>
      <w:sz w:val="24"/>
      <w:szCs w:val="32"/>
    </w:rPr>
  </w:style>
  <w:style w:type="character" w:customStyle="1" w:styleId="27">
    <w:name w:val="标题 3 字符"/>
    <w:basedOn w:val="20"/>
    <w:link w:val="4"/>
    <w:qFormat/>
    <w:uiPriority w:val="9"/>
    <w:rPr>
      <w:rFonts w:eastAsia="SimSun-ExtB"/>
      <w:bCs/>
      <w:sz w:val="24"/>
      <w:szCs w:val="32"/>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框文本 字符"/>
    <w:basedOn w:val="20"/>
    <w:link w:val="11"/>
    <w:semiHidden/>
    <w:qFormat/>
    <w:uiPriority w:val="99"/>
    <w:rPr>
      <w:rFonts w:asciiTheme="minorHAnsi" w:hAnsiTheme="minorHAnsi" w:eastAsiaTheme="minorEastAsia" w:cstheme="minorBidi"/>
      <w:kern w:val="2"/>
      <w:sz w:val="18"/>
      <w:szCs w:val="18"/>
    </w:rPr>
  </w:style>
  <w:style w:type="character" w:customStyle="1" w:styleId="31">
    <w:name w:val="批注文字 字符"/>
    <w:basedOn w:val="20"/>
    <w:link w:val="6"/>
    <w:semiHidden/>
    <w:qFormat/>
    <w:uiPriority w:val="99"/>
    <w:rPr>
      <w:rFonts w:asciiTheme="minorHAnsi" w:hAnsiTheme="minorHAnsi" w:eastAsiaTheme="minorEastAsia" w:cstheme="minorBidi"/>
      <w:kern w:val="2"/>
      <w:sz w:val="21"/>
      <w:szCs w:val="24"/>
    </w:rPr>
  </w:style>
  <w:style w:type="character" w:customStyle="1" w:styleId="32">
    <w:name w:val="批注主题 字符"/>
    <w:basedOn w:val="31"/>
    <w:link w:val="5"/>
    <w:semiHidden/>
    <w:qFormat/>
    <w:uiPriority w:val="99"/>
    <w:rPr>
      <w:rFonts w:asciiTheme="minorHAnsi" w:hAnsiTheme="minorHAnsi" w:eastAsiaTheme="minorEastAsia" w:cstheme="minorBidi"/>
      <w:b/>
      <w:bCs/>
      <w:kern w:val="2"/>
      <w:sz w:val="21"/>
      <w:szCs w:val="24"/>
    </w:rPr>
  </w:style>
  <w:style w:type="character" w:customStyle="1" w:styleId="33">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2931</Words>
  <Characters>16710</Characters>
  <Lines>139</Lines>
  <Paragraphs>39</Paragraphs>
  <TotalTime>14</TotalTime>
  <ScaleCrop>false</ScaleCrop>
  <LinksUpToDate>false</LinksUpToDate>
  <CharactersWithSpaces>19602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2023-11-07T13:48:00Z</dcterms:created>
  <dc:creator>Office</dc:creator>
  <cp:lastModifiedBy>123</cp:lastModifiedBy>
  <dcterms:modified xsi:type="dcterms:W3CDTF">2023-11-20T01:17:50Z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F89E224EEB7B374840A75A65EAEDB960_43</vt:lpwstr>
  </property>
</Properties>
</file>