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EA022">
      <w:pPr>
        <w:adjustRightInd w:val="0"/>
        <w:snapToGrid w:val="0"/>
        <w:rPr>
          <w:rFonts w:hint="eastAsia" w:ascii="黑体" w:hAnsi="宋体" w:eastAsia="黑体"/>
          <w:b/>
          <w:sz w:val="32"/>
          <w:szCs w:val="32"/>
        </w:rPr>
      </w:pPr>
      <w:r>
        <w:rPr>
          <w:rFonts w:hint="eastAsia" w:ascii="黑体" w:eastAsia="黑体"/>
          <w:b/>
          <w:sz w:val="32"/>
          <w:szCs w:val="32"/>
        </w:rPr>
        <w:t xml:space="preserve">附件1 </w:t>
      </w:r>
      <w:r>
        <w:rPr>
          <w:rFonts w:hint="eastAsia" w:ascii="黑体" w:eastAsia="黑体"/>
          <w:b/>
          <w:sz w:val="32"/>
          <w:szCs w:val="32"/>
        </w:rPr>
        <w:tab/>
      </w:r>
    </w:p>
    <w:p w14:paraId="6411FDE2">
      <w:pPr>
        <w:bidi w:val="0"/>
        <w:jc w:val="center"/>
        <w:rPr>
          <w:rFonts w:hint="eastAsia"/>
          <w:b/>
          <w:bCs/>
          <w:sz w:val="32"/>
          <w:szCs w:val="32"/>
        </w:rPr>
      </w:pPr>
      <w:r>
        <w:rPr>
          <w:rFonts w:hint="eastAsia"/>
          <w:b/>
          <w:bCs/>
          <w:sz w:val="32"/>
          <w:szCs w:val="32"/>
        </w:rPr>
        <w:t xml:space="preserve">北京市海淀区社会保险基金管理中心 </w:t>
      </w:r>
      <w:bookmarkStart w:id="0" w:name="_Hlk154144853"/>
      <w:r>
        <w:rPr>
          <w:b/>
          <w:bCs/>
          <w:sz w:val="32"/>
          <w:szCs w:val="32"/>
        </w:rPr>
        <w:t>“</w:t>
      </w:r>
      <w:r>
        <w:rPr>
          <w:rFonts w:hint="eastAsia"/>
          <w:b/>
          <w:bCs/>
          <w:sz w:val="32"/>
          <w:szCs w:val="32"/>
        </w:rPr>
        <w:t>社会保障卡发放服务项目</w:t>
      </w:r>
      <w:r>
        <w:rPr>
          <w:b/>
          <w:bCs/>
          <w:sz w:val="32"/>
          <w:szCs w:val="32"/>
        </w:rPr>
        <w:t>”</w:t>
      </w:r>
      <w:bookmarkEnd w:id="0"/>
      <w:r>
        <w:rPr>
          <w:rFonts w:hint="eastAsia"/>
          <w:b/>
          <w:bCs/>
          <w:sz w:val="32"/>
          <w:szCs w:val="32"/>
        </w:rPr>
        <w:t>评定公告</w:t>
      </w:r>
    </w:p>
    <w:p w14:paraId="2145B686">
      <w:pPr>
        <w:rPr>
          <w:rFonts w:ascii="Calibri" w:hAnsi="Calibri"/>
          <w:snapToGrid w:val="0"/>
          <w:color w:val="000000"/>
          <w:kern w:val="0"/>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5953"/>
        <w:gridCol w:w="2552"/>
        <w:gridCol w:w="2783"/>
      </w:tblGrid>
      <w:tr w14:paraId="3557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948" w:type="dxa"/>
            <w:gridSpan w:val="4"/>
            <w:vAlign w:val="center"/>
          </w:tcPr>
          <w:p w14:paraId="0A77E9FB">
            <w:pPr>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评定项目信息</w:t>
            </w:r>
          </w:p>
        </w:tc>
      </w:tr>
      <w:tr w14:paraId="54DC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660" w:type="dxa"/>
            <w:vAlign w:val="center"/>
          </w:tcPr>
          <w:p w14:paraId="0AC2E2B5">
            <w:pPr>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项目名称</w:t>
            </w:r>
          </w:p>
        </w:tc>
        <w:tc>
          <w:tcPr>
            <w:tcW w:w="11288" w:type="dxa"/>
            <w:gridSpan w:val="3"/>
            <w:vAlign w:val="center"/>
          </w:tcPr>
          <w:p w14:paraId="717FF4B8">
            <w:pPr>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海淀区社会保险基金管理中心 “社会保障卡发放服务”项目</w:t>
            </w:r>
          </w:p>
        </w:tc>
      </w:tr>
      <w:tr w14:paraId="0278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660" w:type="dxa"/>
            <w:vAlign w:val="center"/>
          </w:tcPr>
          <w:p w14:paraId="1EF0BC6B">
            <w:pPr>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highlight w:val="none"/>
              </w:rPr>
              <w:t>项目编号</w:t>
            </w:r>
          </w:p>
        </w:tc>
        <w:tc>
          <w:tcPr>
            <w:tcW w:w="11288" w:type="dxa"/>
            <w:gridSpan w:val="3"/>
            <w:vAlign w:val="center"/>
          </w:tcPr>
          <w:p w14:paraId="147909C6">
            <w:pPr>
              <w:jc w:val="center"/>
              <w:rPr>
                <w:rFonts w:hint="default"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11010826T000003782640</w:t>
            </w:r>
          </w:p>
        </w:tc>
      </w:tr>
      <w:tr w14:paraId="25A5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660" w:type="dxa"/>
            <w:vAlign w:val="center"/>
          </w:tcPr>
          <w:p w14:paraId="6AA6ABAC">
            <w:pPr>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采购单位</w:t>
            </w:r>
          </w:p>
        </w:tc>
        <w:tc>
          <w:tcPr>
            <w:tcW w:w="5953" w:type="dxa"/>
            <w:vAlign w:val="center"/>
          </w:tcPr>
          <w:p w14:paraId="1714E132">
            <w:pPr>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北京市海淀区社会保险基金管理中心</w:t>
            </w:r>
          </w:p>
        </w:tc>
        <w:tc>
          <w:tcPr>
            <w:tcW w:w="2552" w:type="dxa"/>
            <w:vAlign w:val="center"/>
          </w:tcPr>
          <w:p w14:paraId="17100160">
            <w:pPr>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预算金额（元）</w:t>
            </w:r>
          </w:p>
        </w:tc>
        <w:tc>
          <w:tcPr>
            <w:tcW w:w="2783" w:type="dxa"/>
            <w:vAlign w:val="center"/>
          </w:tcPr>
          <w:p w14:paraId="5C117AEB">
            <w:pPr>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highlight w:val="none"/>
              </w:rPr>
              <w:t>￥</w:t>
            </w:r>
            <w:r>
              <w:rPr>
                <w:rFonts w:hint="eastAsia" w:ascii="宋体" w:hAnsi="宋体" w:eastAsia="宋体" w:cs="宋体"/>
                <w:snapToGrid w:val="0"/>
                <w:color w:val="000000"/>
                <w:kern w:val="0"/>
                <w:sz w:val="24"/>
                <w:szCs w:val="24"/>
                <w:highlight w:val="none"/>
                <w:lang w:val="en-US" w:eastAsia="zh-CN"/>
              </w:rPr>
              <w:t>30</w:t>
            </w:r>
            <w:r>
              <w:rPr>
                <w:rFonts w:hint="eastAsia" w:ascii="宋体" w:hAnsi="宋体" w:eastAsia="宋体" w:cs="宋体"/>
                <w:snapToGrid w:val="0"/>
                <w:color w:val="000000"/>
                <w:kern w:val="0"/>
                <w:sz w:val="24"/>
                <w:szCs w:val="24"/>
                <w:highlight w:val="none"/>
              </w:rPr>
              <w:t>万元</w:t>
            </w:r>
          </w:p>
        </w:tc>
      </w:tr>
      <w:tr w14:paraId="0C32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660" w:type="dxa"/>
            <w:vAlign w:val="center"/>
          </w:tcPr>
          <w:p w14:paraId="559F577E">
            <w:pPr>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采购单位联系人</w:t>
            </w:r>
          </w:p>
        </w:tc>
        <w:tc>
          <w:tcPr>
            <w:tcW w:w="5953" w:type="dxa"/>
            <w:vAlign w:val="center"/>
          </w:tcPr>
          <w:p w14:paraId="5CEC70D6">
            <w:pPr>
              <w:jc w:val="center"/>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裴昱</w:t>
            </w:r>
          </w:p>
        </w:tc>
        <w:tc>
          <w:tcPr>
            <w:tcW w:w="2552" w:type="dxa"/>
            <w:vAlign w:val="center"/>
          </w:tcPr>
          <w:p w14:paraId="75B1A971">
            <w:pPr>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采购单位联系电话</w:t>
            </w:r>
          </w:p>
        </w:tc>
        <w:tc>
          <w:tcPr>
            <w:tcW w:w="2783" w:type="dxa"/>
            <w:vAlign w:val="center"/>
          </w:tcPr>
          <w:p w14:paraId="3BBE3CE0">
            <w:pPr>
              <w:jc w:val="center"/>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010-</w:t>
            </w:r>
            <w:r>
              <w:rPr>
                <w:rFonts w:hint="eastAsia" w:ascii="宋体" w:hAnsi="宋体" w:eastAsia="宋体" w:cs="宋体"/>
                <w:snapToGrid w:val="0"/>
                <w:color w:val="000000"/>
                <w:kern w:val="0"/>
                <w:sz w:val="24"/>
                <w:szCs w:val="24"/>
              </w:rPr>
              <w:t>8850</w:t>
            </w:r>
            <w:r>
              <w:rPr>
                <w:rFonts w:hint="eastAsia" w:ascii="宋体" w:hAnsi="宋体" w:eastAsia="宋体" w:cs="宋体"/>
                <w:snapToGrid w:val="0"/>
                <w:color w:val="000000"/>
                <w:kern w:val="0"/>
                <w:sz w:val="24"/>
                <w:szCs w:val="24"/>
                <w:lang w:val="en-US" w:eastAsia="zh-CN"/>
              </w:rPr>
              <w:t>6110</w:t>
            </w:r>
          </w:p>
        </w:tc>
      </w:tr>
      <w:tr w14:paraId="6D05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660" w:type="dxa"/>
            <w:vAlign w:val="center"/>
          </w:tcPr>
          <w:p w14:paraId="7E2982E4">
            <w:pPr>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评定地址</w:t>
            </w:r>
          </w:p>
        </w:tc>
        <w:tc>
          <w:tcPr>
            <w:tcW w:w="5953" w:type="dxa"/>
            <w:vAlign w:val="center"/>
          </w:tcPr>
          <w:p w14:paraId="198F5380">
            <w:pPr>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北京市海淀区西四环北路73号人才发展中心南103室</w:t>
            </w:r>
          </w:p>
        </w:tc>
        <w:tc>
          <w:tcPr>
            <w:tcW w:w="2552" w:type="dxa"/>
            <w:vAlign w:val="center"/>
          </w:tcPr>
          <w:p w14:paraId="2A8313EB">
            <w:pPr>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评定时间</w:t>
            </w:r>
          </w:p>
        </w:tc>
        <w:tc>
          <w:tcPr>
            <w:tcW w:w="2783" w:type="dxa"/>
            <w:vAlign w:val="center"/>
          </w:tcPr>
          <w:p w14:paraId="019FDD9D">
            <w:pPr>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确认时间后提前通知</w:t>
            </w:r>
          </w:p>
        </w:tc>
      </w:tr>
      <w:tr w14:paraId="00AC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2660" w:type="dxa"/>
            <w:vAlign w:val="center"/>
          </w:tcPr>
          <w:p w14:paraId="09537617">
            <w:pPr>
              <w:spacing w:line="600" w:lineRule="auto"/>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备注信息</w:t>
            </w:r>
          </w:p>
        </w:tc>
        <w:tc>
          <w:tcPr>
            <w:tcW w:w="11288" w:type="dxa"/>
            <w:gridSpan w:val="3"/>
            <w:vAlign w:val="center"/>
          </w:tcPr>
          <w:p w14:paraId="61E61836">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363" w:hanging="363"/>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本次评定拟选定1家供应商。</w:t>
            </w:r>
          </w:p>
          <w:p w14:paraId="533BB0E0">
            <w:pPr>
              <w:numPr>
                <w:ilvl w:val="0"/>
                <w:numId w:val="1"/>
              </w:numPr>
              <w:spacing w:line="360" w:lineRule="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rPr>
              <w:t>请各供应商认真阅读《评定文件》，如确认参与本项目，请下载附件中的回执，按要求填</w:t>
            </w:r>
            <w:r>
              <w:rPr>
                <w:rFonts w:hint="eastAsia" w:ascii="宋体" w:hAnsi="宋体" w:eastAsia="宋体" w:cs="宋体"/>
                <w:snapToGrid w:val="0"/>
                <w:color w:val="000000" w:themeColor="text1"/>
                <w:kern w:val="0"/>
                <w:sz w:val="24"/>
                <w:szCs w:val="24"/>
                <w14:textFill>
                  <w14:solidFill>
                    <w14:schemeClr w14:val="tx1"/>
                  </w14:solidFill>
                </w14:textFill>
              </w:rPr>
              <w:t>写后于202</w:t>
            </w: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年1</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15日</w:t>
            </w:r>
            <w:r>
              <w:rPr>
                <w:rFonts w:hint="eastAsia" w:ascii="宋体" w:hAnsi="宋体" w:eastAsia="宋体" w:cs="宋体"/>
                <w:snapToGrid w:val="0"/>
                <w:color w:val="000000" w:themeColor="text1"/>
                <w:kern w:val="0"/>
                <w:sz w:val="24"/>
                <w:szCs w:val="24"/>
                <w:highlight w:val="none"/>
                <w14:textFill>
                  <w14:solidFill>
                    <w14:schemeClr w14:val="tx1"/>
                  </w14:solidFill>
                </w14:textFill>
              </w:rPr>
              <w:t>17时之前</w:t>
            </w:r>
            <w:r>
              <w:rPr>
                <w:rFonts w:hint="eastAsia" w:ascii="宋体" w:hAnsi="宋体" w:eastAsia="宋体" w:cs="宋体"/>
                <w:snapToGrid w:val="0"/>
                <w:color w:val="000000"/>
                <w:kern w:val="0"/>
                <w:sz w:val="24"/>
                <w:szCs w:val="24"/>
                <w:highlight w:val="none"/>
              </w:rPr>
              <w:t>将回执发至邮箱p</w:t>
            </w:r>
            <w:r>
              <w:rPr>
                <w:rFonts w:hint="eastAsia" w:ascii="宋体" w:hAnsi="宋体" w:eastAsia="宋体" w:cs="宋体"/>
                <w:snapToGrid w:val="0"/>
                <w:color w:val="000000"/>
                <w:kern w:val="0"/>
                <w:sz w:val="24"/>
                <w:szCs w:val="24"/>
                <w:highlight w:val="none"/>
                <w:lang w:val="en-US" w:eastAsia="zh-CN"/>
              </w:rPr>
              <w:t>eiyu</w:t>
            </w:r>
            <w:r>
              <w:rPr>
                <w:rFonts w:hint="eastAsia" w:ascii="宋体" w:hAnsi="宋体" w:eastAsia="宋体" w:cs="宋体"/>
                <w:snapToGrid w:val="0"/>
                <w:color w:val="000000"/>
                <w:kern w:val="0"/>
                <w:sz w:val="24"/>
                <w:szCs w:val="24"/>
                <w:highlight w:val="none"/>
              </w:rPr>
              <w:t>@mail.bjhd.gov.cn作为报名（以采购单位实际收到的报名回执为准）凭证，未报名的供应商及资质审查未通过的供应商不能参与评定。</w:t>
            </w:r>
          </w:p>
          <w:p w14:paraId="33FD5260">
            <w:pPr>
              <w:numPr>
                <w:ilvl w:val="0"/>
                <w:numId w:val="1"/>
              </w:numPr>
              <w:spacing w:line="360" w:lineRule="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highlight w:val="none"/>
              </w:rPr>
              <w:t>请各参与评定的供应商于</w:t>
            </w:r>
            <w:r>
              <w:rPr>
                <w:rFonts w:hint="eastAsia" w:ascii="宋体" w:hAnsi="宋体" w:eastAsia="宋体" w:cs="宋体"/>
                <w:snapToGrid w:val="0"/>
                <w:color w:val="000000" w:themeColor="text1"/>
                <w:kern w:val="0"/>
                <w:sz w:val="24"/>
                <w:szCs w:val="24"/>
                <w:highlight w:val="none"/>
                <w14:textFill>
                  <w14:solidFill>
                    <w14:schemeClr w14:val="tx1"/>
                  </w14:solidFill>
                </w14:textFill>
              </w:rPr>
              <w:t>202</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年1月</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15</w:t>
            </w:r>
            <w:bookmarkStart w:id="7" w:name="_GoBack"/>
            <w:bookmarkEnd w:id="7"/>
            <w:r>
              <w:rPr>
                <w:rFonts w:hint="eastAsia" w:ascii="宋体" w:hAnsi="宋体" w:eastAsia="宋体" w:cs="宋体"/>
                <w:snapToGrid w:val="0"/>
                <w:color w:val="000000" w:themeColor="text1"/>
                <w:kern w:val="0"/>
                <w:sz w:val="24"/>
                <w:szCs w:val="24"/>
                <w:highlight w:val="none"/>
                <w14:textFill>
                  <w14:solidFill>
                    <w14:schemeClr w14:val="tx1"/>
                  </w14:solidFill>
                </w14:textFill>
              </w:rPr>
              <w:t>日17时</w:t>
            </w:r>
            <w:r>
              <w:rPr>
                <w:rFonts w:hint="eastAsia" w:ascii="宋体" w:hAnsi="宋体" w:eastAsia="宋体" w:cs="宋体"/>
                <w:snapToGrid w:val="0"/>
                <w:color w:val="000000"/>
                <w:kern w:val="0"/>
                <w:sz w:val="24"/>
                <w:szCs w:val="24"/>
              </w:rPr>
              <w:t>前将评定文件中要求的相关资质证明复印件、法定代表人授权书、被授权人身份证复印件、评定承诺书（均加盖单位公章）提交至海淀区西四环北路73号中关村人才发展中心</w:t>
            </w:r>
            <w:r>
              <w:rPr>
                <w:rFonts w:hint="eastAsia" w:ascii="宋体" w:hAnsi="宋体" w:eastAsia="宋体" w:cs="宋体"/>
                <w:snapToGrid w:val="0"/>
                <w:color w:val="000000"/>
                <w:kern w:val="0"/>
                <w:sz w:val="24"/>
                <w:szCs w:val="24"/>
                <w:highlight w:val="none"/>
                <w:lang w:val="en-US" w:eastAsia="zh-CN"/>
              </w:rPr>
              <w:t>109</w:t>
            </w:r>
            <w:r>
              <w:rPr>
                <w:rFonts w:hint="eastAsia" w:ascii="宋体" w:hAnsi="宋体" w:eastAsia="宋体" w:cs="宋体"/>
                <w:snapToGrid w:val="0"/>
                <w:color w:val="000000"/>
                <w:kern w:val="0"/>
                <w:sz w:val="24"/>
                <w:szCs w:val="24"/>
              </w:rPr>
              <w:t>室。</w:t>
            </w:r>
          </w:p>
          <w:p w14:paraId="184DEDEA">
            <w:pPr>
              <w:numPr>
                <w:ilvl w:val="0"/>
                <w:numId w:val="1"/>
              </w:numPr>
              <w:spacing w:line="360" w:lineRule="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请各参与评定的供应商于具体通知确定的时间到北京市海淀区西四环北路73号人才发展中心南103室参与评定。（确认时间后提前通知参与供应商）</w:t>
            </w:r>
          </w:p>
        </w:tc>
      </w:tr>
    </w:tbl>
    <w:p w14:paraId="7F54D5ED">
      <w:pPr>
        <w:tabs>
          <w:tab w:val="left" w:pos="630"/>
        </w:tabs>
        <w:adjustRightInd w:val="0"/>
        <w:snapToGrid w:val="0"/>
        <w:spacing w:line="360" w:lineRule="auto"/>
        <w:rPr>
          <w:rFonts w:ascii="仿宋_GB2312" w:hAnsi="宋体" w:eastAsia="仿宋_GB2312"/>
          <w:sz w:val="24"/>
        </w:rPr>
        <w:sectPr>
          <w:pgSz w:w="16838" w:h="11906" w:orient="landscape"/>
          <w:pgMar w:top="568" w:right="1474" w:bottom="1021" w:left="1418" w:header="720" w:footer="992" w:gutter="0"/>
          <w:pgBorders>
            <w:top w:val="none" w:sz="0" w:space="0"/>
            <w:left w:val="none" w:sz="0" w:space="0"/>
            <w:bottom w:val="none" w:sz="0" w:space="0"/>
            <w:right w:val="none" w:sz="0" w:space="0"/>
          </w:pgBorders>
          <w:cols w:space="720" w:num="1"/>
          <w:docGrid w:linePitch="312" w:charSpace="0"/>
        </w:sectPr>
      </w:pPr>
    </w:p>
    <w:p w14:paraId="1E1BA210">
      <w:pPr>
        <w:adjustRightInd w:val="0"/>
        <w:snapToGrid w:val="0"/>
        <w:rPr>
          <w:rFonts w:ascii="黑体" w:eastAsia="黑体"/>
          <w:b/>
          <w:sz w:val="32"/>
          <w:szCs w:val="32"/>
        </w:rPr>
      </w:pPr>
      <w:r>
        <w:rPr>
          <w:rFonts w:hint="eastAsia" w:ascii="黑体" w:eastAsia="黑体"/>
          <w:b/>
          <w:sz w:val="32"/>
          <w:szCs w:val="32"/>
        </w:rPr>
        <w:t>附件2</w:t>
      </w:r>
    </w:p>
    <w:p w14:paraId="2524FF76">
      <w:pPr>
        <w:bidi w:val="0"/>
        <w:jc w:val="center"/>
        <w:rPr>
          <w:rFonts w:hint="eastAsia"/>
          <w:b/>
          <w:bCs/>
          <w:sz w:val="32"/>
          <w:szCs w:val="32"/>
          <w:lang w:val="en-US" w:eastAsia="zh-CN"/>
        </w:rPr>
      </w:pPr>
      <w:bookmarkStart w:id="1" w:name="_Hlk154145766"/>
      <w:r>
        <w:rPr>
          <w:rFonts w:hint="eastAsia"/>
          <w:b/>
          <w:bCs/>
          <w:sz w:val="32"/>
          <w:szCs w:val="32"/>
          <w:lang w:val="en-US" w:eastAsia="zh-CN"/>
        </w:rPr>
        <w:t>北京市海淀区社会保险基金管理中心</w:t>
      </w:r>
    </w:p>
    <w:p w14:paraId="17691C89">
      <w:pPr>
        <w:bidi w:val="0"/>
        <w:jc w:val="center"/>
        <w:rPr>
          <w:rFonts w:hint="eastAsia"/>
          <w:b/>
          <w:bCs/>
          <w:sz w:val="32"/>
          <w:szCs w:val="32"/>
        </w:rPr>
      </w:pPr>
      <w:r>
        <w:rPr>
          <w:rFonts w:hint="eastAsia"/>
          <w:b/>
          <w:bCs/>
          <w:sz w:val="32"/>
          <w:szCs w:val="32"/>
          <w:lang w:val="en-US" w:eastAsia="zh-CN"/>
        </w:rPr>
        <w:t>“社会保障卡发放服务”项目评定</w:t>
      </w:r>
      <w:bookmarkEnd w:id="1"/>
      <w:r>
        <w:rPr>
          <w:rFonts w:hint="eastAsia"/>
          <w:b/>
          <w:bCs/>
          <w:sz w:val="32"/>
          <w:szCs w:val="32"/>
          <w:lang w:val="en-US" w:eastAsia="zh-CN"/>
        </w:rPr>
        <w:t>文件</w:t>
      </w:r>
    </w:p>
    <w:p w14:paraId="36787A9D">
      <w:pPr>
        <w:jc w:val="center"/>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b w:val="0"/>
          <w:bCs w:val="0"/>
          <w:sz w:val="32"/>
          <w:szCs w:val="32"/>
        </w:rPr>
        <w:t>项目编号：</w:t>
      </w:r>
      <w:r>
        <w:rPr>
          <w:rFonts w:hint="eastAsia" w:ascii="宋体" w:hAnsi="宋体" w:eastAsia="宋体" w:cs="宋体"/>
          <w:snapToGrid w:val="0"/>
          <w:color w:val="000000"/>
          <w:kern w:val="0"/>
          <w:sz w:val="24"/>
          <w:szCs w:val="24"/>
          <w:highlight w:val="none"/>
          <w:lang w:val="en-US" w:eastAsia="zh-CN"/>
        </w:rPr>
        <w:t>11010826T000003782640</w:t>
      </w:r>
      <w:r>
        <w:rPr>
          <w:rFonts w:hint="eastAsia" w:ascii="宋体" w:hAnsi="宋体" w:eastAsia="宋体" w:cs="宋体"/>
          <w:sz w:val="32"/>
          <w:szCs w:val="32"/>
        </w:rPr>
        <w:t>)</w:t>
      </w:r>
    </w:p>
    <w:p w14:paraId="4704BC21">
      <w:pPr>
        <w:spacing w:line="360" w:lineRule="auto"/>
        <w:ind w:firstLine="420"/>
        <w:jc w:val="left"/>
        <w:rPr>
          <w:rFonts w:hint="eastAsia" w:ascii="宋体" w:hAnsi="宋体"/>
          <w:sz w:val="24"/>
          <w:szCs w:val="24"/>
        </w:rPr>
      </w:pPr>
      <w:r>
        <w:rPr>
          <w:rFonts w:hint="eastAsia" w:ascii="宋体" w:hAnsi="宋体"/>
          <w:sz w:val="24"/>
          <w:szCs w:val="24"/>
        </w:rPr>
        <w:t>北京市海淀区社会保险基金管理中心对本单位</w:t>
      </w:r>
      <w:r>
        <w:rPr>
          <w:rFonts w:hint="eastAsia" w:ascii="宋体" w:hAnsi="宋体"/>
          <w:snapToGrid w:val="0"/>
          <w:color w:val="000000"/>
          <w:kern w:val="0"/>
          <w:sz w:val="24"/>
          <w:szCs w:val="24"/>
        </w:rPr>
        <w:t xml:space="preserve">海淀区社会保险基金管理中心 </w:t>
      </w:r>
      <w:r>
        <w:rPr>
          <w:rFonts w:ascii="宋体" w:hAnsi="宋体"/>
          <w:snapToGrid w:val="0"/>
          <w:color w:val="000000"/>
          <w:kern w:val="0"/>
          <w:sz w:val="24"/>
          <w:szCs w:val="24"/>
        </w:rPr>
        <w:t>“</w:t>
      </w:r>
      <w:r>
        <w:rPr>
          <w:rFonts w:hint="eastAsia" w:ascii="宋体" w:hAnsi="宋体"/>
          <w:snapToGrid w:val="0"/>
          <w:color w:val="000000"/>
          <w:kern w:val="0"/>
          <w:sz w:val="24"/>
          <w:szCs w:val="24"/>
        </w:rPr>
        <w:t>社会保障卡发放服务</w:t>
      </w:r>
      <w:r>
        <w:rPr>
          <w:rFonts w:ascii="宋体" w:hAnsi="宋体"/>
          <w:snapToGrid w:val="0"/>
          <w:color w:val="000000"/>
          <w:kern w:val="0"/>
          <w:sz w:val="24"/>
          <w:szCs w:val="24"/>
        </w:rPr>
        <w:t>”</w:t>
      </w:r>
      <w:r>
        <w:rPr>
          <w:rFonts w:hint="eastAsia" w:ascii="宋体" w:hAnsi="宋体"/>
          <w:sz w:val="24"/>
          <w:szCs w:val="24"/>
        </w:rPr>
        <w:t>项目进行评定采购，</w:t>
      </w:r>
      <w:r>
        <w:rPr>
          <w:rFonts w:hint="eastAsia" w:asciiTheme="minorEastAsia" w:hAnsiTheme="minorEastAsia"/>
          <w:sz w:val="24"/>
          <w:szCs w:val="24"/>
        </w:rPr>
        <w:t>本次评定拟选定</w:t>
      </w:r>
      <w:r>
        <w:rPr>
          <w:rFonts w:asciiTheme="minorEastAsia" w:hAnsiTheme="minorEastAsia"/>
          <w:sz w:val="24"/>
          <w:szCs w:val="24"/>
        </w:rPr>
        <w:t>1</w:t>
      </w:r>
      <w:r>
        <w:rPr>
          <w:rFonts w:hint="eastAsia" w:asciiTheme="minorEastAsia" w:hAnsiTheme="minorEastAsia"/>
          <w:sz w:val="24"/>
          <w:szCs w:val="24"/>
        </w:rPr>
        <w:t>家供应商。</w:t>
      </w:r>
      <w:r>
        <w:rPr>
          <w:rFonts w:hint="eastAsia" w:ascii="宋体" w:hAnsi="宋体"/>
          <w:sz w:val="24"/>
          <w:szCs w:val="24"/>
        </w:rPr>
        <w:t>请符合要求且能满足本项目需求的供应商前来参与，所有参与评定的供应商，均视同为实质性响应评定文件要求。</w:t>
      </w:r>
    </w:p>
    <w:p w14:paraId="1BB20D1D">
      <w:pPr>
        <w:spacing w:line="360" w:lineRule="auto"/>
        <w:jc w:val="left"/>
        <w:rPr>
          <w:rFonts w:hint="eastAsia" w:asciiTheme="minorEastAsia" w:hAnsiTheme="minorEastAsia"/>
          <w:sz w:val="24"/>
          <w:szCs w:val="24"/>
        </w:rPr>
      </w:pPr>
      <w:r>
        <w:rPr>
          <w:rFonts w:hint="eastAsia" w:asciiTheme="minorEastAsia" w:hAnsiTheme="minorEastAsia"/>
          <w:sz w:val="24"/>
          <w:szCs w:val="24"/>
        </w:rPr>
        <w:t>一、合格评定供应商范围</w:t>
      </w:r>
    </w:p>
    <w:p w14:paraId="62179FF6">
      <w:pPr>
        <w:spacing w:line="360" w:lineRule="auto"/>
        <w:ind w:firstLine="420"/>
        <w:jc w:val="left"/>
        <w:rPr>
          <w:rFonts w:hint="eastAsia" w:asciiTheme="minorEastAsia" w:hAnsiTheme="minorEastAsia"/>
          <w:sz w:val="24"/>
          <w:szCs w:val="24"/>
        </w:rPr>
      </w:pPr>
      <w:r>
        <w:rPr>
          <w:rFonts w:hint="eastAsia" w:asciiTheme="minorEastAsia" w:hAnsiTheme="minorEastAsia"/>
          <w:sz w:val="24"/>
          <w:szCs w:val="24"/>
        </w:rPr>
        <w:t>在规定时间内完成我局网站发布的本项目采购响应；</w:t>
      </w:r>
    </w:p>
    <w:p w14:paraId="74F7C102">
      <w:pPr>
        <w:spacing w:line="360" w:lineRule="auto"/>
        <w:jc w:val="left"/>
        <w:rPr>
          <w:rFonts w:hint="eastAsia" w:asciiTheme="minorEastAsia" w:hAnsiTheme="minorEastAsia"/>
          <w:sz w:val="24"/>
          <w:szCs w:val="24"/>
        </w:rPr>
      </w:pPr>
      <w:r>
        <w:rPr>
          <w:rFonts w:hint="eastAsia" w:asciiTheme="minorEastAsia" w:hAnsiTheme="minorEastAsia"/>
          <w:sz w:val="24"/>
          <w:szCs w:val="24"/>
        </w:rPr>
        <w:t>二、报价说明</w:t>
      </w:r>
    </w:p>
    <w:p w14:paraId="5FB454A6">
      <w:pPr>
        <w:spacing w:line="360" w:lineRule="auto"/>
        <w:ind w:firstLine="420"/>
        <w:jc w:val="left"/>
        <w:rPr>
          <w:rFonts w:hint="eastAsia" w:asciiTheme="minorEastAsia" w:hAnsiTheme="minorEastAsia"/>
          <w:sz w:val="24"/>
          <w:szCs w:val="24"/>
        </w:rPr>
      </w:pPr>
      <w:r>
        <w:rPr>
          <w:rFonts w:hint="eastAsia" w:asciiTheme="minorEastAsia" w:hAnsiTheme="minorEastAsia"/>
          <w:sz w:val="24"/>
          <w:szCs w:val="24"/>
        </w:rPr>
        <w:t>1．所有报价除特殊说明外均以人民币(元)为计算单位。</w:t>
      </w:r>
    </w:p>
    <w:p w14:paraId="242045F0">
      <w:pPr>
        <w:spacing w:line="360" w:lineRule="auto"/>
        <w:ind w:firstLine="420"/>
        <w:jc w:val="left"/>
        <w:rPr>
          <w:rFonts w:hint="eastAsia" w:asciiTheme="minorEastAsia" w:hAnsiTheme="minorEastAsia"/>
          <w:sz w:val="24"/>
          <w:szCs w:val="24"/>
        </w:rPr>
      </w:pPr>
      <w:r>
        <w:rPr>
          <w:rFonts w:hint="eastAsia" w:asciiTheme="minorEastAsia" w:hAnsiTheme="minorEastAsia"/>
          <w:sz w:val="24"/>
          <w:szCs w:val="24"/>
        </w:rPr>
        <w:t xml:space="preserve">2．供应商所报价格应当满足评定文件中的所有要求。报价不存在可选择报价。 </w:t>
      </w:r>
    </w:p>
    <w:p w14:paraId="0527D5AB">
      <w:pPr>
        <w:spacing w:line="360" w:lineRule="auto"/>
        <w:jc w:val="left"/>
        <w:rPr>
          <w:rFonts w:hint="eastAsia" w:asciiTheme="minorEastAsia" w:hAnsiTheme="minorEastAsia"/>
          <w:sz w:val="24"/>
          <w:szCs w:val="24"/>
        </w:rPr>
      </w:pPr>
      <w:r>
        <w:rPr>
          <w:rFonts w:hint="eastAsia" w:asciiTheme="minorEastAsia" w:hAnsiTheme="minorEastAsia"/>
          <w:sz w:val="24"/>
          <w:szCs w:val="24"/>
        </w:rPr>
        <w:t>三、服务要求</w:t>
      </w:r>
    </w:p>
    <w:p w14:paraId="643CAD8D">
      <w:pPr>
        <w:spacing w:line="360" w:lineRule="auto"/>
        <w:ind w:firstLine="420"/>
        <w:jc w:val="left"/>
        <w:rPr>
          <w:rFonts w:hint="eastAsia" w:asciiTheme="minorEastAsia" w:hAnsiTheme="minorEastAsia"/>
          <w:sz w:val="24"/>
          <w:szCs w:val="24"/>
        </w:rPr>
      </w:pPr>
      <w:r>
        <w:rPr>
          <w:rFonts w:hint="eastAsia" w:asciiTheme="minorEastAsia" w:hAnsiTheme="minorEastAsia"/>
          <w:sz w:val="24"/>
          <w:szCs w:val="24"/>
        </w:rPr>
        <w:t>评定成交供应商提供的服务不能低于本评定文件和行业管理的要求。具体服务需求见附件2-1。</w:t>
      </w:r>
    </w:p>
    <w:p w14:paraId="06DAEF6A">
      <w:pPr>
        <w:spacing w:line="360" w:lineRule="auto"/>
        <w:jc w:val="left"/>
        <w:rPr>
          <w:rFonts w:hint="eastAsia" w:asciiTheme="minorEastAsia" w:hAnsiTheme="minorEastAsia"/>
          <w:sz w:val="24"/>
          <w:szCs w:val="24"/>
        </w:rPr>
      </w:pPr>
      <w:r>
        <w:rPr>
          <w:rFonts w:hint="eastAsia" w:asciiTheme="minorEastAsia" w:hAnsiTheme="minorEastAsia"/>
          <w:sz w:val="24"/>
          <w:szCs w:val="24"/>
        </w:rPr>
        <w:t>四、参与评定须知</w:t>
      </w:r>
    </w:p>
    <w:p w14:paraId="181F6C48">
      <w:pPr>
        <w:spacing w:line="360" w:lineRule="auto"/>
        <w:ind w:firstLine="420"/>
        <w:jc w:val="left"/>
        <w:rPr>
          <w:rFonts w:hint="eastAsia" w:asciiTheme="minorEastAsia" w:hAnsiTheme="minorEastAsia"/>
          <w:sz w:val="24"/>
          <w:szCs w:val="24"/>
        </w:rPr>
      </w:pPr>
      <w:r>
        <w:rPr>
          <w:rFonts w:hint="eastAsia" w:asciiTheme="minorEastAsia" w:hAnsiTheme="minorEastAsia"/>
          <w:sz w:val="24"/>
          <w:szCs w:val="24"/>
        </w:rPr>
        <w:t xml:space="preserve">1．参与评定供应商的授权代表需携带《法定代表人授权委托书》(附件5)、身份证。  </w:t>
      </w:r>
    </w:p>
    <w:p w14:paraId="0889D788">
      <w:pPr>
        <w:spacing w:line="360" w:lineRule="auto"/>
        <w:ind w:firstLine="420"/>
        <w:jc w:val="left"/>
        <w:rPr>
          <w:rFonts w:hint="eastAsia" w:asciiTheme="minorEastAsia" w:hAnsiTheme="minorEastAsia"/>
          <w:sz w:val="24"/>
          <w:szCs w:val="24"/>
        </w:rPr>
      </w:pPr>
      <w:r>
        <w:rPr>
          <w:rFonts w:hint="eastAsia" w:asciiTheme="minorEastAsia" w:hAnsiTheme="minorEastAsia"/>
          <w:sz w:val="24"/>
          <w:szCs w:val="24"/>
        </w:rPr>
        <w:t>2．评定现场参加人员包括：</w:t>
      </w:r>
    </w:p>
    <w:p w14:paraId="2B1E39ED">
      <w:pPr>
        <w:spacing w:line="360" w:lineRule="auto"/>
        <w:jc w:val="left"/>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lang w:eastAsia="zh-CN"/>
        </w:rPr>
        <w:t>（</w:t>
      </w:r>
      <w:r>
        <w:rPr>
          <w:rFonts w:hint="eastAsia" w:asciiTheme="minorEastAsia" w:hAnsiTheme="minorEastAsia"/>
          <w:sz w:val="24"/>
          <w:szCs w:val="24"/>
        </w:rPr>
        <w:t>1</w:t>
      </w:r>
      <w:r>
        <w:rPr>
          <w:rFonts w:hint="eastAsia" w:asciiTheme="minorEastAsia" w:hAnsiTheme="minorEastAsia"/>
          <w:sz w:val="24"/>
          <w:szCs w:val="24"/>
          <w:lang w:eastAsia="zh-CN"/>
        </w:rPr>
        <w:t>）</w:t>
      </w:r>
      <w:r>
        <w:rPr>
          <w:rFonts w:hint="eastAsia" w:asciiTheme="minorEastAsia" w:hAnsiTheme="minorEastAsia"/>
          <w:sz w:val="24"/>
          <w:szCs w:val="24"/>
        </w:rPr>
        <w:t>评定小组 (由采购单位相关人员组成)；</w:t>
      </w:r>
    </w:p>
    <w:p w14:paraId="41A0F172">
      <w:pPr>
        <w:spacing w:line="360" w:lineRule="auto"/>
        <w:jc w:val="left"/>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lang w:eastAsia="zh-CN"/>
        </w:rPr>
        <w:t>（</w:t>
      </w:r>
      <w:r>
        <w:rPr>
          <w:rFonts w:hint="eastAsia" w:asciiTheme="minorEastAsia" w:hAnsiTheme="minorEastAsia"/>
          <w:sz w:val="24"/>
          <w:szCs w:val="24"/>
        </w:rPr>
        <w:t>2</w:t>
      </w:r>
      <w:r>
        <w:rPr>
          <w:rFonts w:hint="eastAsia" w:asciiTheme="minorEastAsia" w:hAnsiTheme="minorEastAsia"/>
          <w:sz w:val="24"/>
          <w:szCs w:val="24"/>
          <w:lang w:eastAsia="zh-CN"/>
        </w:rPr>
        <w:t>）</w:t>
      </w:r>
      <w:r>
        <w:rPr>
          <w:rFonts w:hint="eastAsia" w:asciiTheme="minorEastAsia" w:hAnsiTheme="minorEastAsia"/>
          <w:sz w:val="24"/>
          <w:szCs w:val="24"/>
        </w:rPr>
        <w:t>供应商：授权代表(不超过2人)；</w:t>
      </w:r>
    </w:p>
    <w:p w14:paraId="565B6CAB">
      <w:pPr>
        <w:spacing w:line="360" w:lineRule="auto"/>
        <w:jc w:val="left"/>
        <w:rPr>
          <w:rFonts w:hint="eastAsia" w:asciiTheme="minorEastAsia" w:hAnsiTheme="minorEastAsia"/>
          <w:sz w:val="24"/>
          <w:szCs w:val="24"/>
        </w:rPr>
      </w:pPr>
      <w:r>
        <w:rPr>
          <w:rFonts w:hint="eastAsia" w:asciiTheme="minorEastAsia" w:hAnsiTheme="minorEastAsia"/>
          <w:sz w:val="24"/>
          <w:szCs w:val="24"/>
        </w:rPr>
        <w:t>五、评定规则</w:t>
      </w:r>
    </w:p>
    <w:p w14:paraId="0EAE0FA8">
      <w:pPr>
        <w:spacing w:line="360" w:lineRule="auto"/>
        <w:jc w:val="left"/>
        <w:rPr>
          <w:rFonts w:hint="eastAsia" w:asciiTheme="minorEastAsia" w:hAnsiTheme="minorEastAsia"/>
          <w:sz w:val="24"/>
          <w:szCs w:val="24"/>
        </w:rPr>
      </w:pPr>
      <w:r>
        <w:rPr>
          <w:rFonts w:hint="eastAsia" w:asciiTheme="minorEastAsia" w:hAnsiTheme="minorEastAsia"/>
          <w:sz w:val="24"/>
          <w:szCs w:val="24"/>
        </w:rPr>
        <w:t xml:space="preserve">    本次评定按照综合评分法确定成交供应商，具体评定规则见附件8。</w:t>
      </w:r>
    </w:p>
    <w:p w14:paraId="469B46B2">
      <w:pPr>
        <w:spacing w:line="360" w:lineRule="auto"/>
        <w:jc w:val="left"/>
        <w:rPr>
          <w:rFonts w:hint="eastAsia" w:asciiTheme="minorEastAsia" w:hAnsiTheme="minorEastAsia"/>
          <w:sz w:val="24"/>
          <w:szCs w:val="24"/>
        </w:rPr>
      </w:pPr>
      <w:r>
        <w:rPr>
          <w:rFonts w:hint="eastAsia" w:asciiTheme="minorEastAsia" w:hAnsiTheme="minorEastAsia"/>
          <w:sz w:val="24"/>
          <w:szCs w:val="24"/>
        </w:rPr>
        <w:t>六、签订合同</w:t>
      </w:r>
    </w:p>
    <w:p w14:paraId="4DF3EA03">
      <w:pPr>
        <w:spacing w:line="360" w:lineRule="auto"/>
        <w:ind w:left="0" w:leftChars="0" w:firstLine="420" w:firstLineChars="175"/>
        <w:jc w:val="left"/>
        <w:rPr>
          <w:rFonts w:hint="eastAsia" w:asciiTheme="minorEastAsia" w:hAnsiTheme="minorEastAsia"/>
          <w:sz w:val="24"/>
          <w:szCs w:val="24"/>
        </w:rPr>
      </w:pPr>
      <w:r>
        <w:rPr>
          <w:rFonts w:hint="eastAsia" w:asciiTheme="minorEastAsia" w:hAnsiTheme="minorEastAsia"/>
          <w:sz w:val="24"/>
          <w:szCs w:val="24"/>
        </w:rPr>
        <w:t>1．成交供应商应在规定时间内与采购单位签订合同。</w:t>
      </w:r>
    </w:p>
    <w:p w14:paraId="21655CA5">
      <w:pPr>
        <w:spacing w:line="360" w:lineRule="auto"/>
        <w:ind w:left="0" w:leftChars="0" w:firstLine="420" w:firstLineChars="175"/>
        <w:jc w:val="left"/>
        <w:rPr>
          <w:rFonts w:hint="eastAsia" w:asciiTheme="minorEastAsia" w:hAnsiTheme="minorEastAsia"/>
          <w:sz w:val="24"/>
          <w:szCs w:val="24"/>
        </w:rPr>
      </w:pPr>
      <w:r>
        <w:rPr>
          <w:rFonts w:hint="eastAsia" w:asciiTheme="minorEastAsia" w:hAnsiTheme="minorEastAsia"/>
          <w:sz w:val="24"/>
          <w:szCs w:val="24"/>
        </w:rPr>
        <w:t>2．成交供应商应在规定时间内提供服务。</w:t>
      </w:r>
    </w:p>
    <w:p w14:paraId="489FDA77">
      <w:pPr>
        <w:spacing w:line="360" w:lineRule="auto"/>
        <w:ind w:left="0" w:leftChars="0" w:firstLine="420" w:firstLineChars="175"/>
        <w:jc w:val="left"/>
        <w:rPr>
          <w:rFonts w:hint="eastAsia" w:asciiTheme="minorEastAsia" w:hAnsiTheme="minorEastAsia"/>
          <w:sz w:val="24"/>
          <w:szCs w:val="24"/>
        </w:rPr>
      </w:pPr>
      <w:r>
        <w:rPr>
          <w:rFonts w:hint="eastAsia" w:asciiTheme="minorEastAsia" w:hAnsiTheme="minorEastAsia"/>
          <w:sz w:val="24"/>
          <w:szCs w:val="24"/>
        </w:rPr>
        <w:t>3．成交供应商放弃成交结果，不与采购单位签订</w:t>
      </w:r>
      <w:r>
        <w:rPr>
          <w:rFonts w:hint="eastAsia" w:asciiTheme="minorEastAsia" w:hAnsiTheme="minorEastAsia"/>
          <w:sz w:val="24"/>
          <w:szCs w:val="24"/>
          <w:highlight w:val="none"/>
        </w:rPr>
        <w:t>政府采购合同</w:t>
      </w:r>
      <w:r>
        <w:rPr>
          <w:rFonts w:hint="eastAsia" w:asciiTheme="minorEastAsia" w:hAnsiTheme="minorEastAsia"/>
          <w:sz w:val="24"/>
          <w:szCs w:val="24"/>
        </w:rPr>
        <w:t>或不能按本文件要求的时间为采购单位提供服务的，取消其评定采购资格，并承担相应的违约责任或法律责任。</w:t>
      </w:r>
    </w:p>
    <w:p w14:paraId="378CEDBC">
      <w:pPr>
        <w:pStyle w:val="5"/>
      </w:pPr>
      <w:r>
        <w:br w:type="page"/>
      </w:r>
    </w:p>
    <w:p w14:paraId="34890B5B">
      <w:pPr>
        <w:adjustRightInd w:val="0"/>
        <w:snapToGrid w:val="0"/>
        <w:rPr>
          <w:rFonts w:hint="eastAsia" w:ascii="黑体" w:eastAsia="黑体"/>
          <w:b/>
          <w:sz w:val="32"/>
          <w:szCs w:val="32"/>
        </w:rPr>
      </w:pPr>
      <w:r>
        <w:rPr>
          <w:rFonts w:hint="eastAsia" w:ascii="黑体" w:eastAsia="黑体"/>
          <w:b/>
          <w:sz w:val="32"/>
          <w:szCs w:val="32"/>
        </w:rPr>
        <w:t>附件2-1</w:t>
      </w:r>
    </w:p>
    <w:p w14:paraId="18C00905">
      <w:pPr>
        <w:bidi w:val="0"/>
        <w:jc w:val="center"/>
        <w:rPr>
          <w:rFonts w:hint="eastAsia"/>
          <w:b/>
          <w:bCs/>
          <w:sz w:val="32"/>
          <w:szCs w:val="32"/>
          <w:lang w:val="en-US" w:eastAsia="zh-CN"/>
        </w:rPr>
      </w:pPr>
      <w:r>
        <w:rPr>
          <w:rFonts w:hint="eastAsia"/>
          <w:b/>
          <w:bCs/>
          <w:sz w:val="32"/>
          <w:szCs w:val="32"/>
          <w:lang w:val="en-US" w:eastAsia="zh-CN"/>
        </w:rPr>
        <w:t>北京市海淀区社会保险基金管理中心</w:t>
      </w:r>
    </w:p>
    <w:p w14:paraId="30067AE4">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b/>
          <w:bCs/>
          <w:sz w:val="32"/>
          <w:szCs w:val="32"/>
          <w:lang w:val="en-US" w:eastAsia="zh-CN"/>
        </w:rPr>
      </w:pPr>
      <w:r>
        <w:rPr>
          <w:rFonts w:hint="eastAsia"/>
          <w:b/>
          <w:bCs/>
          <w:sz w:val="32"/>
          <w:szCs w:val="32"/>
          <w:lang w:val="en-US" w:eastAsia="zh-CN"/>
        </w:rPr>
        <w:t>“社会保障卡发放服务”项目评定需求</w:t>
      </w:r>
    </w:p>
    <w:tbl>
      <w:tblPr>
        <w:tblStyle w:val="10"/>
        <w:tblW w:w="93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0"/>
        <w:gridCol w:w="910"/>
        <w:gridCol w:w="7579"/>
      </w:tblGrid>
      <w:tr w14:paraId="71873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9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4F3F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9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0E41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项目内容</w:t>
            </w:r>
          </w:p>
        </w:tc>
        <w:tc>
          <w:tcPr>
            <w:tcW w:w="7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447B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工作目标</w:t>
            </w:r>
          </w:p>
        </w:tc>
      </w:tr>
      <w:tr w14:paraId="02DF1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910" w:type="dxa"/>
            <w:vMerge w:val="restart"/>
            <w:tcBorders>
              <w:top w:val="nil"/>
              <w:left w:val="single" w:color="000000" w:sz="8" w:space="0"/>
              <w:bottom w:val="single" w:color="000000" w:sz="8" w:space="0"/>
              <w:right w:val="single" w:color="000000" w:sz="8" w:space="0"/>
            </w:tcBorders>
            <w:shd w:val="clear" w:color="auto" w:fill="auto"/>
            <w:vAlign w:val="center"/>
          </w:tcPr>
          <w:p w14:paraId="19674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0" w:type="dxa"/>
            <w:vMerge w:val="restart"/>
            <w:tcBorders>
              <w:top w:val="nil"/>
              <w:left w:val="single" w:color="000000" w:sz="8" w:space="0"/>
              <w:bottom w:val="single" w:color="000000" w:sz="8" w:space="0"/>
              <w:right w:val="single" w:color="000000" w:sz="8" w:space="0"/>
            </w:tcBorders>
            <w:shd w:val="clear" w:color="auto" w:fill="auto"/>
            <w:vAlign w:val="center"/>
          </w:tcPr>
          <w:p w14:paraId="53D29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社保卡发放目标及投递服务工作时限</w:t>
            </w:r>
          </w:p>
        </w:tc>
        <w:tc>
          <w:tcPr>
            <w:tcW w:w="7579" w:type="dxa"/>
            <w:vMerge w:val="restart"/>
            <w:tcBorders>
              <w:top w:val="nil"/>
              <w:left w:val="single" w:color="000000" w:sz="8" w:space="0"/>
              <w:bottom w:val="single" w:color="000000" w:sz="8" w:space="0"/>
              <w:right w:val="single" w:color="000000" w:sz="8" w:space="0"/>
            </w:tcBorders>
            <w:shd w:val="clear" w:color="auto" w:fill="auto"/>
            <w:vAlign w:val="center"/>
          </w:tcPr>
          <w:p w14:paraId="345E9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海淀区社保卡发行服务目标是加快社保卡的发放进度，快速、安全的将社保卡发至参保单位及参保个人；便于参保人尽早领到和使用社保卡；减轻参保单位负责人到社保中心领取社保卡的负担；同时缓解社保中心工作人员的工作压力。</w:t>
            </w:r>
          </w:p>
        </w:tc>
      </w:tr>
      <w:tr w14:paraId="7FE7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14:paraId="01839E3B">
            <w:pPr>
              <w:jc w:val="center"/>
              <w:rPr>
                <w:rFonts w:hint="eastAsia" w:ascii="宋体" w:hAnsi="宋体" w:eastAsia="宋体" w:cs="宋体"/>
                <w:i w:val="0"/>
                <w:iCs w:val="0"/>
                <w:color w:val="000000"/>
                <w:sz w:val="21"/>
                <w:szCs w:val="21"/>
                <w:u w:val="none"/>
              </w:rPr>
            </w:pPr>
          </w:p>
        </w:tc>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14:paraId="044C5AFE">
            <w:pPr>
              <w:jc w:val="center"/>
              <w:rPr>
                <w:rFonts w:hint="eastAsia" w:ascii="宋体" w:hAnsi="宋体" w:eastAsia="宋体" w:cs="宋体"/>
                <w:i w:val="0"/>
                <w:iCs w:val="0"/>
                <w:color w:val="000000"/>
                <w:sz w:val="21"/>
                <w:szCs w:val="21"/>
                <w:u w:val="none"/>
              </w:rPr>
            </w:pPr>
          </w:p>
        </w:tc>
        <w:tc>
          <w:tcPr>
            <w:tcW w:w="7579" w:type="dxa"/>
            <w:vMerge w:val="continue"/>
            <w:tcBorders>
              <w:top w:val="nil"/>
              <w:left w:val="single" w:color="000000" w:sz="8" w:space="0"/>
              <w:bottom w:val="single" w:color="000000" w:sz="8" w:space="0"/>
              <w:right w:val="single" w:color="000000" w:sz="8" w:space="0"/>
            </w:tcBorders>
            <w:shd w:val="clear" w:color="auto" w:fill="auto"/>
            <w:vAlign w:val="center"/>
          </w:tcPr>
          <w:p w14:paraId="42A7FE6C">
            <w:pPr>
              <w:jc w:val="center"/>
              <w:rPr>
                <w:rFonts w:hint="eastAsia" w:ascii="宋体" w:hAnsi="宋体" w:eastAsia="宋体" w:cs="宋体"/>
                <w:i w:val="0"/>
                <w:iCs w:val="0"/>
                <w:color w:val="000000"/>
                <w:sz w:val="21"/>
                <w:szCs w:val="21"/>
                <w:u w:val="none"/>
              </w:rPr>
            </w:pPr>
          </w:p>
        </w:tc>
      </w:tr>
      <w:tr w14:paraId="23473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14:paraId="602D6C08">
            <w:pPr>
              <w:jc w:val="center"/>
              <w:rPr>
                <w:rFonts w:hint="eastAsia" w:ascii="宋体" w:hAnsi="宋体" w:eastAsia="宋体" w:cs="宋体"/>
                <w:i w:val="0"/>
                <w:iCs w:val="0"/>
                <w:color w:val="000000"/>
                <w:sz w:val="21"/>
                <w:szCs w:val="21"/>
                <w:u w:val="none"/>
              </w:rPr>
            </w:pPr>
          </w:p>
        </w:tc>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14:paraId="06BF1145">
            <w:pPr>
              <w:jc w:val="center"/>
              <w:rPr>
                <w:rFonts w:hint="eastAsia" w:ascii="宋体" w:hAnsi="宋体" w:eastAsia="宋体" w:cs="宋体"/>
                <w:i w:val="0"/>
                <w:iCs w:val="0"/>
                <w:color w:val="000000"/>
                <w:sz w:val="21"/>
                <w:szCs w:val="21"/>
                <w:u w:val="none"/>
              </w:rPr>
            </w:pPr>
          </w:p>
        </w:tc>
        <w:tc>
          <w:tcPr>
            <w:tcW w:w="7579" w:type="dxa"/>
            <w:vMerge w:val="continue"/>
            <w:tcBorders>
              <w:top w:val="nil"/>
              <w:left w:val="single" w:color="000000" w:sz="8" w:space="0"/>
              <w:bottom w:val="single" w:color="000000" w:sz="8" w:space="0"/>
              <w:right w:val="single" w:color="000000" w:sz="8" w:space="0"/>
            </w:tcBorders>
            <w:shd w:val="clear" w:color="auto" w:fill="auto"/>
            <w:vAlign w:val="center"/>
          </w:tcPr>
          <w:p w14:paraId="7645D1A5">
            <w:pPr>
              <w:jc w:val="center"/>
              <w:rPr>
                <w:rFonts w:hint="eastAsia" w:ascii="宋体" w:hAnsi="宋体" w:eastAsia="宋体" w:cs="宋体"/>
                <w:i w:val="0"/>
                <w:iCs w:val="0"/>
                <w:color w:val="000000"/>
                <w:sz w:val="21"/>
                <w:szCs w:val="21"/>
                <w:u w:val="none"/>
              </w:rPr>
            </w:pPr>
          </w:p>
        </w:tc>
      </w:tr>
      <w:tr w14:paraId="4D0D2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14:paraId="445023CC">
            <w:pPr>
              <w:jc w:val="center"/>
              <w:rPr>
                <w:rFonts w:hint="eastAsia" w:ascii="宋体" w:hAnsi="宋体" w:eastAsia="宋体" w:cs="宋体"/>
                <w:i w:val="0"/>
                <w:iCs w:val="0"/>
                <w:color w:val="000000"/>
                <w:sz w:val="21"/>
                <w:szCs w:val="21"/>
                <w:u w:val="none"/>
              </w:rPr>
            </w:pPr>
          </w:p>
        </w:tc>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14:paraId="3FC81535">
            <w:pPr>
              <w:jc w:val="center"/>
              <w:rPr>
                <w:rFonts w:hint="eastAsia" w:ascii="宋体" w:hAnsi="宋体" w:eastAsia="宋体" w:cs="宋体"/>
                <w:i w:val="0"/>
                <w:iCs w:val="0"/>
                <w:color w:val="000000"/>
                <w:sz w:val="21"/>
                <w:szCs w:val="21"/>
                <w:u w:val="none"/>
              </w:rPr>
            </w:pPr>
          </w:p>
        </w:tc>
        <w:tc>
          <w:tcPr>
            <w:tcW w:w="7579" w:type="dxa"/>
            <w:vMerge w:val="continue"/>
            <w:tcBorders>
              <w:top w:val="nil"/>
              <w:left w:val="single" w:color="000000" w:sz="8" w:space="0"/>
              <w:bottom w:val="single" w:color="000000" w:sz="8" w:space="0"/>
              <w:right w:val="single" w:color="000000" w:sz="8" w:space="0"/>
            </w:tcBorders>
            <w:shd w:val="clear" w:color="auto" w:fill="auto"/>
            <w:vAlign w:val="center"/>
          </w:tcPr>
          <w:p w14:paraId="5E0E2683">
            <w:pPr>
              <w:jc w:val="center"/>
              <w:rPr>
                <w:rFonts w:hint="eastAsia" w:ascii="宋体" w:hAnsi="宋体" w:eastAsia="宋体" w:cs="宋体"/>
                <w:i w:val="0"/>
                <w:iCs w:val="0"/>
                <w:color w:val="000000"/>
                <w:sz w:val="21"/>
                <w:szCs w:val="21"/>
                <w:u w:val="none"/>
              </w:rPr>
            </w:pPr>
          </w:p>
        </w:tc>
      </w:tr>
      <w:tr w14:paraId="1744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9" w:hRule="atLeast"/>
        </w:trPr>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14:paraId="6AB8C632">
            <w:pPr>
              <w:jc w:val="center"/>
              <w:rPr>
                <w:rFonts w:hint="eastAsia" w:ascii="宋体" w:hAnsi="宋体" w:eastAsia="宋体" w:cs="宋体"/>
                <w:i w:val="0"/>
                <w:iCs w:val="0"/>
                <w:color w:val="000000"/>
                <w:sz w:val="21"/>
                <w:szCs w:val="21"/>
                <w:u w:val="none"/>
              </w:rPr>
            </w:pPr>
          </w:p>
        </w:tc>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14:paraId="5125A0D5">
            <w:pPr>
              <w:jc w:val="center"/>
              <w:rPr>
                <w:rFonts w:hint="eastAsia" w:ascii="宋体" w:hAnsi="宋体" w:eastAsia="宋体" w:cs="宋体"/>
                <w:i w:val="0"/>
                <w:iCs w:val="0"/>
                <w:color w:val="000000"/>
                <w:sz w:val="21"/>
                <w:szCs w:val="21"/>
                <w:u w:val="none"/>
              </w:rPr>
            </w:pPr>
          </w:p>
        </w:tc>
        <w:tc>
          <w:tcPr>
            <w:tcW w:w="7579" w:type="dxa"/>
            <w:tcBorders>
              <w:top w:val="nil"/>
              <w:left w:val="single" w:color="000000" w:sz="8" w:space="0"/>
              <w:bottom w:val="single" w:color="000000" w:sz="8" w:space="0"/>
              <w:right w:val="single" w:color="000000" w:sz="8" w:space="0"/>
            </w:tcBorders>
            <w:shd w:val="clear" w:color="auto" w:fill="auto"/>
            <w:vAlign w:val="center"/>
          </w:tcPr>
          <w:p w14:paraId="3C5FA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社保卡首次发行单批投递服务工作时限为15个工作日，服务承接方在此服务时限内须完成社保卡及相关材料的分拣、包装、投递、投递情况信息反馈、投递未成功的社保卡实物和《社保卡发行回执单》（同一批次进行排序）及相关纸质、电子信息等交接手续，并完成投递成功的社保卡的“发卡确认”和“回执单录入”工作。若由于领卡单位原因导致社保卡延误送达或《社保卡发行回执单》延误回收，中标人应尽到催发和催收的义务，时限可以顺延5个工作日。</w:t>
            </w:r>
          </w:p>
        </w:tc>
      </w:tr>
      <w:tr w14:paraId="74895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910" w:type="dxa"/>
            <w:tcBorders>
              <w:top w:val="nil"/>
              <w:left w:val="single" w:color="000000" w:sz="8" w:space="0"/>
              <w:bottom w:val="single" w:color="000000" w:sz="8" w:space="0"/>
              <w:right w:val="single" w:color="000000" w:sz="8" w:space="0"/>
            </w:tcBorders>
            <w:shd w:val="clear" w:color="auto" w:fill="auto"/>
            <w:vAlign w:val="center"/>
          </w:tcPr>
          <w:p w14:paraId="1ACFD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0" w:type="dxa"/>
            <w:tcBorders>
              <w:top w:val="nil"/>
              <w:left w:val="single" w:color="000000" w:sz="8" w:space="0"/>
              <w:bottom w:val="single" w:color="000000" w:sz="8" w:space="0"/>
              <w:right w:val="single" w:color="000000" w:sz="8" w:space="0"/>
            </w:tcBorders>
            <w:shd w:val="clear" w:color="auto" w:fill="auto"/>
            <w:vAlign w:val="center"/>
          </w:tcPr>
          <w:p w14:paraId="12DAA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社保卡发放前期准备</w:t>
            </w:r>
          </w:p>
        </w:tc>
        <w:tc>
          <w:tcPr>
            <w:tcW w:w="7579" w:type="dxa"/>
            <w:tcBorders>
              <w:top w:val="nil"/>
              <w:left w:val="single" w:color="000000" w:sz="8" w:space="0"/>
              <w:bottom w:val="single" w:color="000000" w:sz="8" w:space="0"/>
              <w:right w:val="single" w:color="000000" w:sz="8" w:space="0"/>
            </w:tcBorders>
            <w:shd w:val="clear" w:color="auto" w:fill="auto"/>
            <w:vAlign w:val="center"/>
          </w:tcPr>
          <w:p w14:paraId="4990A3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承接方应成立社保卡首次发行投递服务专项业务工作组，制定详细工作制度、流程方案及应急预案；设定专人与海淀区社保中心工作人员进行社保卡与数据的交接、核查工作，建立顺畅的沟通联系方式；提供支持社保卡网络查询及电话咨询的服务；提供社保卡投递环节的查询、确认与统计服务。</w:t>
            </w:r>
          </w:p>
        </w:tc>
      </w:tr>
      <w:tr w14:paraId="5CFE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910" w:type="dxa"/>
            <w:vMerge w:val="restart"/>
            <w:tcBorders>
              <w:top w:val="nil"/>
              <w:left w:val="single" w:color="000000" w:sz="8" w:space="0"/>
              <w:bottom w:val="single" w:color="000000" w:sz="8" w:space="0"/>
              <w:right w:val="single" w:color="000000" w:sz="8" w:space="0"/>
            </w:tcBorders>
            <w:shd w:val="clear" w:color="auto" w:fill="auto"/>
            <w:vAlign w:val="center"/>
          </w:tcPr>
          <w:p w14:paraId="16D8B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10" w:type="dxa"/>
            <w:vMerge w:val="restart"/>
            <w:tcBorders>
              <w:top w:val="nil"/>
              <w:left w:val="single" w:color="000000" w:sz="8" w:space="0"/>
              <w:bottom w:val="single" w:color="000000" w:sz="8" w:space="0"/>
              <w:right w:val="single" w:color="000000" w:sz="8" w:space="0"/>
            </w:tcBorders>
            <w:shd w:val="clear" w:color="auto" w:fill="auto"/>
            <w:vAlign w:val="center"/>
          </w:tcPr>
          <w:p w14:paraId="1FA1F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社保卡发放过程及标准</w:t>
            </w:r>
          </w:p>
        </w:tc>
        <w:tc>
          <w:tcPr>
            <w:tcW w:w="7579" w:type="dxa"/>
            <w:tcBorders>
              <w:top w:val="nil"/>
              <w:left w:val="single" w:color="000000" w:sz="8" w:space="0"/>
              <w:bottom w:val="single" w:color="000000" w:sz="8" w:space="0"/>
              <w:right w:val="single" w:color="000000" w:sz="8" w:space="0"/>
            </w:tcBorders>
            <w:shd w:val="clear" w:color="auto" w:fill="auto"/>
            <w:vAlign w:val="center"/>
          </w:tcPr>
          <w:p w14:paraId="7FE004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1、领卡单位地址及联系人信息正确无误的情况下，应按规定的服务时限进行投递，且妥投率达到100%，投递的物品应包含社保卡、《社保卡发行回执单》。</w:t>
            </w:r>
          </w:p>
        </w:tc>
      </w:tr>
      <w:tr w14:paraId="60BB4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14:paraId="70A8DFD7">
            <w:pPr>
              <w:jc w:val="center"/>
              <w:rPr>
                <w:rFonts w:hint="eastAsia" w:ascii="宋体" w:hAnsi="宋体" w:eastAsia="宋体" w:cs="宋体"/>
                <w:i w:val="0"/>
                <w:iCs w:val="0"/>
                <w:color w:val="000000"/>
                <w:sz w:val="21"/>
                <w:szCs w:val="21"/>
                <w:u w:val="none"/>
              </w:rPr>
            </w:pPr>
          </w:p>
        </w:tc>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14:paraId="5DB117D3">
            <w:pPr>
              <w:jc w:val="center"/>
              <w:rPr>
                <w:rFonts w:hint="eastAsia" w:ascii="宋体" w:hAnsi="宋体" w:eastAsia="宋体" w:cs="宋体"/>
                <w:i w:val="0"/>
                <w:iCs w:val="0"/>
                <w:color w:val="000000"/>
                <w:sz w:val="21"/>
                <w:szCs w:val="21"/>
                <w:u w:val="none"/>
              </w:rPr>
            </w:pPr>
          </w:p>
        </w:tc>
        <w:tc>
          <w:tcPr>
            <w:tcW w:w="7579" w:type="dxa"/>
            <w:tcBorders>
              <w:top w:val="nil"/>
              <w:left w:val="single" w:color="000000" w:sz="8" w:space="0"/>
              <w:bottom w:val="single" w:color="000000" w:sz="8" w:space="0"/>
              <w:right w:val="single" w:color="000000" w:sz="8" w:space="0"/>
            </w:tcBorders>
            <w:shd w:val="clear" w:color="auto" w:fill="auto"/>
            <w:vAlign w:val="center"/>
          </w:tcPr>
          <w:p w14:paraId="2359BC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社保卡投递到参保单位后，应在核对、确认各项信息无误后办理领卡手续，同时回收具有领卡单位签字盖章（公章、人事章、财务章、业务章等）的《社保卡发行回执单》。如因特殊原因，领卡单位确实无法提供盖章的，可提供单位有效证件的复印件和领卡人身份证复印件办理领卡手续。</w:t>
            </w:r>
          </w:p>
        </w:tc>
      </w:tr>
      <w:tr w14:paraId="54A52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14:paraId="6775D4C3">
            <w:pPr>
              <w:jc w:val="center"/>
              <w:rPr>
                <w:rFonts w:hint="eastAsia" w:ascii="宋体" w:hAnsi="宋体" w:eastAsia="宋体" w:cs="宋体"/>
                <w:i w:val="0"/>
                <w:iCs w:val="0"/>
                <w:color w:val="000000"/>
                <w:sz w:val="21"/>
                <w:szCs w:val="21"/>
                <w:u w:val="none"/>
              </w:rPr>
            </w:pPr>
          </w:p>
        </w:tc>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14:paraId="5E697E49">
            <w:pPr>
              <w:jc w:val="center"/>
              <w:rPr>
                <w:rFonts w:hint="eastAsia" w:ascii="宋体" w:hAnsi="宋体" w:eastAsia="宋体" w:cs="宋体"/>
                <w:i w:val="0"/>
                <w:iCs w:val="0"/>
                <w:color w:val="000000"/>
                <w:sz w:val="21"/>
                <w:szCs w:val="21"/>
                <w:u w:val="none"/>
              </w:rPr>
            </w:pPr>
          </w:p>
        </w:tc>
        <w:tc>
          <w:tcPr>
            <w:tcW w:w="7579" w:type="dxa"/>
            <w:tcBorders>
              <w:top w:val="nil"/>
              <w:left w:val="single" w:color="000000" w:sz="8" w:space="0"/>
              <w:bottom w:val="single" w:color="000000" w:sz="8" w:space="0"/>
              <w:right w:val="single" w:color="000000" w:sz="8" w:space="0"/>
            </w:tcBorders>
            <w:shd w:val="clear" w:color="auto" w:fill="auto"/>
            <w:vAlign w:val="center"/>
          </w:tcPr>
          <w:p w14:paraId="6A6E32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应按社保卡投递服务时限将投递成功的社保卡进行“发卡确认”和“回执单录入”操作，未成功投递的社保卡、《社保卡发行回执单》《北京市社会保障卡交接单及包裹返回送货单》、《社保卡交接明细》、《海淀区社保卡投递服务费资金结算单》及相关材料送回海淀区社保中心。</w:t>
            </w:r>
          </w:p>
        </w:tc>
      </w:tr>
      <w:tr w14:paraId="75687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14:paraId="59223448">
            <w:pPr>
              <w:jc w:val="center"/>
              <w:rPr>
                <w:rFonts w:hint="eastAsia" w:ascii="宋体" w:hAnsi="宋体" w:eastAsia="宋体" w:cs="宋体"/>
                <w:i w:val="0"/>
                <w:iCs w:val="0"/>
                <w:color w:val="000000"/>
                <w:sz w:val="21"/>
                <w:szCs w:val="21"/>
                <w:u w:val="none"/>
              </w:rPr>
            </w:pPr>
          </w:p>
        </w:tc>
        <w:tc>
          <w:tcPr>
            <w:tcW w:w="910" w:type="dxa"/>
            <w:vMerge w:val="continue"/>
            <w:tcBorders>
              <w:top w:val="nil"/>
              <w:left w:val="single" w:color="000000" w:sz="8" w:space="0"/>
              <w:bottom w:val="single" w:color="000000" w:sz="8" w:space="0"/>
              <w:right w:val="single" w:color="000000" w:sz="8" w:space="0"/>
            </w:tcBorders>
            <w:shd w:val="clear" w:color="auto" w:fill="auto"/>
            <w:vAlign w:val="center"/>
          </w:tcPr>
          <w:p w14:paraId="3EC7656A">
            <w:pPr>
              <w:jc w:val="center"/>
              <w:rPr>
                <w:rFonts w:hint="eastAsia" w:ascii="宋体" w:hAnsi="宋体" w:eastAsia="宋体" w:cs="宋体"/>
                <w:i w:val="0"/>
                <w:iCs w:val="0"/>
                <w:color w:val="000000"/>
                <w:sz w:val="21"/>
                <w:szCs w:val="21"/>
                <w:u w:val="none"/>
              </w:rPr>
            </w:pPr>
          </w:p>
        </w:tc>
        <w:tc>
          <w:tcPr>
            <w:tcW w:w="7579" w:type="dxa"/>
            <w:tcBorders>
              <w:top w:val="nil"/>
              <w:left w:val="single" w:color="000000" w:sz="8" w:space="0"/>
              <w:bottom w:val="single" w:color="000000" w:sz="8" w:space="0"/>
              <w:right w:val="single" w:color="000000" w:sz="8" w:space="0"/>
            </w:tcBorders>
            <w:shd w:val="clear" w:color="auto" w:fill="auto"/>
            <w:vAlign w:val="center"/>
          </w:tcPr>
          <w:p w14:paraId="7813C1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社保卡投递服务过程中如出现社保卡丢失、损坏、污渍等情形，须当日（如遇节假日顺延）将信息反馈到海淀区社保中心，次日（如遇节假日顺延）提供情况说明（含人员明细：姓名、身份证号、批次号、单位代码号等）报送至海淀区社保中心备案，并加急办理社保卡补换手续后尽快投递。</w:t>
            </w:r>
          </w:p>
        </w:tc>
      </w:tr>
      <w:tr w14:paraId="1FDF9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910" w:type="dxa"/>
            <w:tcBorders>
              <w:top w:val="nil"/>
              <w:left w:val="single" w:color="000000" w:sz="8" w:space="0"/>
              <w:bottom w:val="single" w:color="000000" w:sz="8" w:space="0"/>
              <w:right w:val="single" w:color="000000" w:sz="8" w:space="0"/>
            </w:tcBorders>
            <w:shd w:val="clear" w:color="auto" w:fill="auto"/>
            <w:vAlign w:val="center"/>
          </w:tcPr>
          <w:p w14:paraId="795CC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10" w:type="dxa"/>
            <w:tcBorders>
              <w:top w:val="nil"/>
              <w:left w:val="single" w:color="000000" w:sz="8" w:space="0"/>
              <w:bottom w:val="single" w:color="000000" w:sz="8" w:space="0"/>
              <w:right w:val="single" w:color="000000" w:sz="8" w:space="0"/>
            </w:tcBorders>
            <w:shd w:val="clear" w:color="auto" w:fill="auto"/>
            <w:vAlign w:val="center"/>
          </w:tcPr>
          <w:p w14:paraId="753FD2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社保卡发放服务监督及反馈</w:t>
            </w:r>
          </w:p>
        </w:tc>
        <w:tc>
          <w:tcPr>
            <w:tcW w:w="7579" w:type="dxa"/>
            <w:tcBorders>
              <w:top w:val="nil"/>
              <w:left w:val="single" w:color="000000" w:sz="8" w:space="0"/>
              <w:bottom w:val="single" w:color="000000" w:sz="8" w:space="0"/>
              <w:right w:val="single" w:color="000000" w:sz="8" w:space="0"/>
            </w:tcBorders>
            <w:shd w:val="clear" w:color="auto" w:fill="auto"/>
            <w:vAlign w:val="center"/>
          </w:tcPr>
          <w:p w14:paraId="2344EC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淀社保中心对在服务过程中的各个环节进行监控、监督和指导，随时掌握各环节的进展情况及服务过程等信息，发现问题及时与服务承接方进行沟通，并督促改进。社保卡首次发行投递服务所导致的投诉等相关问题，应积极配合海淀区社保中心进行解决。</w:t>
            </w:r>
          </w:p>
        </w:tc>
      </w:tr>
    </w:tbl>
    <w:p w14:paraId="7724336D">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b/>
          <w:bCs/>
          <w:sz w:val="32"/>
          <w:szCs w:val="32"/>
          <w:lang w:val="en-US" w:eastAsia="zh-CN"/>
        </w:rPr>
      </w:pPr>
    </w:p>
    <w:p w14:paraId="72060F7F">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eastAsia="宋体" w:cs="宋体"/>
          <w:sz w:val="24"/>
          <w:szCs w:val="24"/>
        </w:rPr>
      </w:pPr>
    </w:p>
    <w:p w14:paraId="438667AA">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1、如有其他影响因素、需求、责任、义务，评定前提出并在评定胜出后，双方协商在合同后另签补充协议。</w:t>
      </w:r>
    </w:p>
    <w:p w14:paraId="6893E3FE">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eastAsiaTheme="minorEastAsia"/>
          <w:sz w:val="24"/>
          <w:szCs w:val="22"/>
          <w:highlight w:val="none"/>
          <w:lang w:eastAsia="zh-CN"/>
        </w:rPr>
      </w:pPr>
      <w:r>
        <w:rPr>
          <w:rFonts w:hint="eastAsia" w:ascii="宋体" w:hAnsi="宋体" w:eastAsia="宋体" w:cs="宋体"/>
          <w:sz w:val="24"/>
          <w:szCs w:val="24"/>
          <w:highlight w:val="none"/>
        </w:rPr>
        <w:t>2、</w:t>
      </w:r>
      <w:r>
        <w:rPr>
          <w:sz w:val="24"/>
          <w:szCs w:val="22"/>
          <w:highlight w:val="none"/>
        </w:rPr>
        <w:t>具有履行合同所必需的设备和专业技术能力</w:t>
      </w:r>
      <w:r>
        <w:rPr>
          <w:rFonts w:hint="eastAsia"/>
          <w:sz w:val="24"/>
          <w:szCs w:val="22"/>
          <w:highlight w:val="none"/>
          <w:lang w:eastAsia="zh-CN"/>
        </w:rPr>
        <w:t>。</w:t>
      </w:r>
    </w:p>
    <w:p w14:paraId="41F64E1B">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3、人员配备充足、结构合理，符合项目需求。</w:t>
      </w:r>
    </w:p>
    <w:p w14:paraId="29690FA9">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、本次评定的项目服务期限为壹年。</w:t>
      </w:r>
    </w:p>
    <w:p w14:paraId="3E8A8CE7">
      <w:pPr>
        <w:pStyle w:val="5"/>
      </w:pPr>
      <w:r>
        <w:br w:type="page"/>
      </w:r>
    </w:p>
    <w:p w14:paraId="644C50D5">
      <w:pPr>
        <w:rPr>
          <w:rFonts w:ascii="黑体" w:eastAsia="黑体"/>
          <w:b/>
          <w:sz w:val="32"/>
          <w:szCs w:val="32"/>
        </w:rPr>
      </w:pPr>
      <w:r>
        <w:rPr>
          <w:rFonts w:hint="eastAsia" w:ascii="黑体" w:eastAsia="黑体"/>
          <w:b/>
          <w:sz w:val="32"/>
          <w:szCs w:val="32"/>
        </w:rPr>
        <w:t>附件3</w:t>
      </w:r>
    </w:p>
    <w:p w14:paraId="5EC5F031">
      <w:pPr>
        <w:jc w:val="center"/>
        <w:rPr>
          <w:rFonts w:ascii="Calibri" w:hAnsi="Calibri"/>
          <w:b/>
          <w:sz w:val="32"/>
          <w:szCs w:val="32"/>
        </w:rPr>
      </w:pPr>
      <w:r>
        <w:rPr>
          <w:rFonts w:hint="eastAsia" w:ascii="Calibri" w:hAnsi="Calibri"/>
          <w:b/>
          <w:sz w:val="32"/>
          <w:szCs w:val="32"/>
        </w:rPr>
        <w:t>参与评定采购报名回执</w:t>
      </w:r>
    </w:p>
    <w:p w14:paraId="6A9C6875">
      <w:pPr>
        <w:jc w:val="center"/>
        <w:rPr>
          <w:rFonts w:ascii="Calibri" w:hAnsi="Calibri"/>
          <w:b/>
          <w:sz w:val="44"/>
          <w:szCs w:val="44"/>
        </w:rPr>
      </w:pPr>
    </w:p>
    <w:p w14:paraId="0D60367C">
      <w:pPr>
        <w:rPr>
          <w:rFonts w:hint="eastAsia" w:ascii="宋体" w:hAnsi="宋体"/>
          <w:sz w:val="28"/>
          <w:szCs w:val="28"/>
        </w:rPr>
      </w:pPr>
      <w:r>
        <w:rPr>
          <w:rFonts w:hint="eastAsia" w:ascii="宋体" w:hAnsi="宋体"/>
          <w:sz w:val="28"/>
          <w:szCs w:val="28"/>
        </w:rPr>
        <w:t>北京市海淀区社会保险基金管理中心：</w:t>
      </w:r>
    </w:p>
    <w:p w14:paraId="3F16EEB1">
      <w:pPr>
        <w:ind w:firstLine="560" w:firstLineChars="200"/>
        <w:jc w:val="left"/>
        <w:rPr>
          <w:rFonts w:hint="eastAsia" w:ascii="宋体" w:hAnsi="宋体"/>
          <w:sz w:val="28"/>
          <w:szCs w:val="28"/>
        </w:rPr>
      </w:pPr>
      <w:r>
        <w:rPr>
          <w:rFonts w:hint="eastAsia" w:ascii="宋体" w:hAnsi="宋体"/>
          <w:sz w:val="28"/>
          <w:szCs w:val="28"/>
        </w:rPr>
        <w:t>我单位确定参与</w:t>
      </w:r>
      <w:r>
        <w:rPr>
          <w:rFonts w:hint="eastAsia" w:ascii="宋体" w:hAnsi="宋体"/>
          <w:sz w:val="28"/>
          <w:szCs w:val="28"/>
          <w:u w:val="single"/>
        </w:rPr>
        <w:t xml:space="preserve">海淀区社会保险基金管理中心 </w:t>
      </w:r>
      <w:r>
        <w:rPr>
          <w:rFonts w:ascii="宋体" w:hAnsi="宋体"/>
          <w:sz w:val="28"/>
          <w:szCs w:val="28"/>
          <w:u w:val="single"/>
        </w:rPr>
        <w:t>“</w:t>
      </w:r>
      <w:r>
        <w:rPr>
          <w:rFonts w:hint="eastAsia" w:ascii="宋体" w:hAnsi="宋体"/>
          <w:sz w:val="28"/>
          <w:szCs w:val="28"/>
          <w:u w:val="single"/>
        </w:rPr>
        <w:t>社会保障卡发放服务</w:t>
      </w:r>
      <w:r>
        <w:rPr>
          <w:rFonts w:ascii="宋体" w:hAnsi="宋体"/>
          <w:sz w:val="28"/>
          <w:szCs w:val="28"/>
          <w:u w:val="single"/>
        </w:rPr>
        <w:t>”</w:t>
      </w:r>
      <w:r>
        <w:rPr>
          <w:rFonts w:hint="eastAsia" w:ascii="宋体" w:hAnsi="宋体"/>
          <w:sz w:val="28"/>
          <w:szCs w:val="28"/>
          <w:u w:val="single"/>
        </w:rPr>
        <w:t>项目</w:t>
      </w:r>
      <w:r>
        <w:rPr>
          <w:rFonts w:hint="eastAsia" w:ascii="宋体" w:hAnsi="宋体"/>
          <w:sz w:val="28"/>
          <w:szCs w:val="28"/>
        </w:rPr>
        <w:t>评定（项目编号:</w:t>
      </w:r>
      <w:r>
        <w:rPr>
          <w:rFonts w:hint="eastAsia" w:ascii="宋体" w:hAnsi="宋体" w:eastAsia="宋体" w:cs="宋体"/>
          <w:snapToGrid w:val="0"/>
          <w:color w:val="000000"/>
          <w:kern w:val="0"/>
          <w:sz w:val="24"/>
          <w:szCs w:val="24"/>
          <w:highlight w:val="none"/>
          <w:lang w:val="en-US" w:eastAsia="zh-CN"/>
        </w:rPr>
        <w:t>11010826T000003782640</w:t>
      </w:r>
      <w:r>
        <w:rPr>
          <w:rFonts w:hint="eastAsia" w:ascii="宋体" w:hAnsi="宋体"/>
          <w:sz w:val="28"/>
          <w:szCs w:val="28"/>
        </w:rPr>
        <w:t>），特此回函确认。</w:t>
      </w:r>
    </w:p>
    <w:p w14:paraId="6DCFC641">
      <w:pPr>
        <w:tabs>
          <w:tab w:val="left" w:pos="2835"/>
        </w:tabs>
        <w:jc w:val="left"/>
        <w:rPr>
          <w:rFonts w:hint="eastAsia" w:ascii="宋体" w:hAnsi="宋体"/>
          <w:color w:val="FF0000"/>
          <w:sz w:val="28"/>
          <w:szCs w:val="28"/>
        </w:rPr>
      </w:pPr>
    </w:p>
    <w:p w14:paraId="56F5902A">
      <w:pPr>
        <w:tabs>
          <w:tab w:val="left" w:pos="2835"/>
        </w:tabs>
        <w:rPr>
          <w:rFonts w:hint="eastAsia" w:ascii="宋体" w:hAnsi="宋体"/>
          <w:sz w:val="28"/>
          <w:szCs w:val="28"/>
        </w:rPr>
      </w:pPr>
      <w:r>
        <w:rPr>
          <w:rFonts w:hint="eastAsia" w:ascii="宋体" w:hAnsi="宋体"/>
          <w:sz w:val="28"/>
          <w:szCs w:val="28"/>
        </w:rPr>
        <w:t xml:space="preserve">联系人： </w:t>
      </w:r>
    </w:p>
    <w:p w14:paraId="25A89278">
      <w:pPr>
        <w:tabs>
          <w:tab w:val="left" w:pos="2835"/>
        </w:tabs>
        <w:rPr>
          <w:rFonts w:hint="eastAsia" w:ascii="宋体" w:hAnsi="宋体"/>
          <w:sz w:val="28"/>
          <w:szCs w:val="28"/>
        </w:rPr>
      </w:pPr>
      <w:r>
        <w:rPr>
          <w:rFonts w:hint="eastAsia" w:ascii="宋体" w:hAnsi="宋体"/>
          <w:sz w:val="28"/>
          <w:szCs w:val="28"/>
        </w:rPr>
        <w:t xml:space="preserve">联系电话： </w:t>
      </w:r>
    </w:p>
    <w:p w14:paraId="4F07DF0F">
      <w:pPr>
        <w:tabs>
          <w:tab w:val="left" w:pos="2835"/>
        </w:tabs>
        <w:rPr>
          <w:rFonts w:hint="eastAsia" w:ascii="宋体" w:hAnsi="宋体"/>
          <w:sz w:val="28"/>
          <w:szCs w:val="28"/>
        </w:rPr>
      </w:pPr>
      <w:r>
        <w:rPr>
          <w:rFonts w:hint="eastAsia" w:ascii="宋体" w:hAnsi="宋体"/>
          <w:sz w:val="28"/>
          <w:szCs w:val="28"/>
        </w:rPr>
        <w:t xml:space="preserve">电子邮箱： </w:t>
      </w:r>
    </w:p>
    <w:p w14:paraId="7C0517A4">
      <w:pPr>
        <w:rPr>
          <w:rFonts w:hint="eastAsia" w:ascii="宋体" w:hAnsi="宋体"/>
          <w:sz w:val="28"/>
          <w:szCs w:val="28"/>
        </w:rPr>
      </w:pPr>
      <w:r>
        <w:rPr>
          <w:rFonts w:hint="eastAsia" w:ascii="宋体" w:hAnsi="宋体"/>
          <w:sz w:val="28"/>
          <w:szCs w:val="28"/>
        </w:rPr>
        <w:t xml:space="preserve">供应商全称(并加盖公章)： </w:t>
      </w:r>
    </w:p>
    <w:p w14:paraId="6A68DC92">
      <w:pPr>
        <w:ind w:firstLine="636"/>
        <w:rPr>
          <w:rFonts w:hint="eastAsia" w:ascii="宋体" w:hAnsi="宋体"/>
          <w:sz w:val="30"/>
          <w:szCs w:val="30"/>
        </w:rPr>
      </w:pPr>
    </w:p>
    <w:p w14:paraId="53E2BFC1">
      <w:pPr>
        <w:ind w:firstLine="636"/>
        <w:rPr>
          <w:rFonts w:hint="eastAsia" w:ascii="宋体" w:hAnsi="宋体"/>
          <w:sz w:val="30"/>
          <w:szCs w:val="30"/>
        </w:rPr>
      </w:pPr>
    </w:p>
    <w:p w14:paraId="3CE32C79">
      <w:pPr>
        <w:ind w:firstLine="636"/>
        <w:rPr>
          <w:rFonts w:hint="eastAsia" w:ascii="宋体" w:hAnsi="宋体"/>
          <w:sz w:val="30"/>
          <w:szCs w:val="30"/>
        </w:rPr>
      </w:pPr>
    </w:p>
    <w:p w14:paraId="722E043B">
      <w:pPr>
        <w:ind w:firstLine="636"/>
        <w:rPr>
          <w:rFonts w:hint="eastAsia" w:ascii="宋体" w:hAnsi="宋体"/>
          <w:sz w:val="30"/>
          <w:szCs w:val="30"/>
        </w:rPr>
      </w:pPr>
    </w:p>
    <w:p w14:paraId="6A654950">
      <w:pPr>
        <w:ind w:firstLine="636"/>
        <w:rPr>
          <w:rFonts w:hint="eastAsia" w:ascii="宋体" w:hAnsi="宋体"/>
          <w:sz w:val="30"/>
          <w:szCs w:val="30"/>
        </w:rPr>
      </w:pPr>
    </w:p>
    <w:p w14:paraId="4ABA61E5">
      <w:pPr>
        <w:ind w:firstLine="636"/>
        <w:rPr>
          <w:rFonts w:hint="eastAsia" w:ascii="宋体" w:hAnsi="宋体"/>
          <w:sz w:val="30"/>
          <w:szCs w:val="30"/>
        </w:rPr>
      </w:pPr>
    </w:p>
    <w:p w14:paraId="6B4A743E">
      <w:pPr>
        <w:rPr>
          <w:rFonts w:hint="eastAsia" w:ascii="宋体" w:hAnsi="宋体"/>
          <w:sz w:val="28"/>
          <w:szCs w:val="28"/>
          <w:u w:val="single"/>
        </w:rPr>
      </w:pPr>
      <w:r>
        <w:rPr>
          <w:rFonts w:hint="eastAsia" w:ascii="宋体" w:hAnsi="宋体"/>
          <w:sz w:val="28"/>
          <w:szCs w:val="28"/>
        </w:rPr>
        <w:t>附件：营业执照（复印件）</w:t>
      </w:r>
    </w:p>
    <w:p w14:paraId="225A5780">
      <w:pPr>
        <w:widowControl/>
        <w:jc w:val="left"/>
        <w:rPr>
          <w:rFonts w:hint="eastAsia" w:ascii="仿宋" w:hAnsi="仿宋" w:eastAsia="仿宋" w:cs="仿宋"/>
          <w:sz w:val="28"/>
          <w:szCs w:val="28"/>
        </w:rPr>
      </w:pPr>
      <w:r>
        <w:rPr>
          <w:rFonts w:ascii="仿宋" w:hAnsi="仿宋" w:eastAsia="仿宋" w:cs="仿宋"/>
          <w:sz w:val="28"/>
          <w:szCs w:val="28"/>
        </w:rPr>
        <w:br w:type="page"/>
      </w:r>
    </w:p>
    <w:p w14:paraId="7EDB8F68">
      <w:pPr>
        <w:rPr>
          <w:rFonts w:hint="eastAsia" w:ascii="黑体" w:hAnsi="宋体" w:eastAsia="黑体"/>
          <w:sz w:val="32"/>
          <w:szCs w:val="32"/>
        </w:rPr>
      </w:pPr>
      <w:r>
        <w:rPr>
          <w:rFonts w:hint="eastAsia" w:ascii="黑体" w:eastAsia="黑体"/>
          <w:b/>
          <w:sz w:val="32"/>
          <w:szCs w:val="32"/>
        </w:rPr>
        <w:t>附件4</w:t>
      </w:r>
    </w:p>
    <w:p w14:paraId="481974AE">
      <w:pPr>
        <w:jc w:val="center"/>
        <w:rPr>
          <w:rFonts w:hint="eastAsia" w:ascii="宋体" w:hAnsi="宋体" w:cs="宋体"/>
          <w:b/>
          <w:kern w:val="0"/>
          <w:sz w:val="32"/>
          <w:szCs w:val="32"/>
        </w:rPr>
      </w:pPr>
      <w:r>
        <w:rPr>
          <w:rFonts w:hint="eastAsia" w:ascii="宋体" w:hAnsi="宋体" w:cs="宋体"/>
          <w:b/>
          <w:kern w:val="0"/>
          <w:sz w:val="32"/>
          <w:szCs w:val="32"/>
        </w:rPr>
        <w:t>北京市海淀区社会保险基金管理中心</w:t>
      </w:r>
    </w:p>
    <w:p w14:paraId="139E0045">
      <w:pPr>
        <w:widowControl/>
        <w:jc w:val="center"/>
        <w:rPr>
          <w:rFonts w:hint="eastAsia" w:ascii="宋体" w:hAnsi="宋体" w:cs="宋体"/>
          <w:b/>
          <w:kern w:val="0"/>
          <w:sz w:val="32"/>
          <w:szCs w:val="32"/>
        </w:rPr>
      </w:pPr>
      <w:r>
        <w:rPr>
          <w:rFonts w:ascii="宋体" w:hAnsi="宋体" w:cs="宋体"/>
          <w:b/>
          <w:kern w:val="0"/>
          <w:sz w:val="32"/>
          <w:szCs w:val="32"/>
        </w:rPr>
        <w:t>“</w:t>
      </w:r>
      <w:r>
        <w:rPr>
          <w:rFonts w:hint="eastAsia" w:ascii="宋体" w:hAnsi="宋体" w:cs="宋体"/>
          <w:b/>
          <w:kern w:val="0"/>
          <w:sz w:val="32"/>
          <w:szCs w:val="32"/>
        </w:rPr>
        <w:t>社会保障卡发放服务</w:t>
      </w:r>
      <w:r>
        <w:rPr>
          <w:rFonts w:ascii="宋体" w:hAnsi="宋体" w:cs="宋体"/>
          <w:b/>
          <w:kern w:val="0"/>
          <w:sz w:val="32"/>
          <w:szCs w:val="32"/>
        </w:rPr>
        <w:t>”</w:t>
      </w:r>
      <w:r>
        <w:rPr>
          <w:rFonts w:hint="eastAsia" w:ascii="宋体" w:hAnsi="宋体" w:cs="宋体"/>
          <w:b/>
          <w:kern w:val="0"/>
          <w:sz w:val="32"/>
          <w:szCs w:val="32"/>
        </w:rPr>
        <w:t>项目</w:t>
      </w:r>
    </w:p>
    <w:p w14:paraId="2F7D0E5D">
      <w:pPr>
        <w:widowControl/>
        <w:jc w:val="center"/>
        <w:rPr>
          <w:rFonts w:hint="eastAsia" w:ascii="宋体" w:hAnsi="宋体" w:cs="宋体"/>
          <w:b/>
          <w:kern w:val="0"/>
          <w:sz w:val="32"/>
          <w:szCs w:val="32"/>
        </w:rPr>
      </w:pPr>
      <w:r>
        <w:rPr>
          <w:rStyle w:val="22"/>
          <w:rFonts w:hint="eastAsia" w:ascii="宋体" w:hAnsi="宋体"/>
          <w:sz w:val="32"/>
          <w:szCs w:val="32"/>
        </w:rPr>
        <w:t>参与</w:t>
      </w:r>
      <w:r>
        <w:rPr>
          <w:rFonts w:hint="eastAsia" w:ascii="宋体" w:hAnsi="宋体" w:cs="宋体"/>
          <w:b/>
          <w:kern w:val="0"/>
          <w:sz w:val="32"/>
          <w:szCs w:val="32"/>
        </w:rPr>
        <w:t>评定供应商一览表</w:t>
      </w:r>
    </w:p>
    <w:p w14:paraId="6B9CE192">
      <w:pPr>
        <w:keepNext w:val="0"/>
        <w:keepLines w:val="0"/>
        <w:pageBreakBefore w:val="0"/>
        <w:widowControl/>
        <w:kinsoku/>
        <w:wordWrap/>
        <w:overflowPunct/>
        <w:topLinePunct w:val="0"/>
        <w:autoSpaceDE/>
        <w:autoSpaceDN/>
        <w:bidi w:val="0"/>
        <w:adjustRightInd/>
        <w:snapToGrid/>
        <w:spacing w:line="360" w:lineRule="auto"/>
        <w:ind w:left="1200" w:hanging="1200" w:hangingChars="500"/>
        <w:textAlignment w:val="auto"/>
        <w:rPr>
          <w:rFonts w:hint="eastAsia" w:ascii="宋体" w:hAnsi="宋体" w:cs="宋体"/>
          <w:kern w:val="0"/>
          <w:sz w:val="24"/>
        </w:rPr>
      </w:pPr>
      <w:r>
        <w:rPr>
          <w:rFonts w:hint="eastAsia" w:ascii="宋体" w:hAnsi="宋体" w:cs="宋体"/>
          <w:kern w:val="0"/>
          <w:sz w:val="24"/>
        </w:rPr>
        <w:t>项目名称：</w:t>
      </w:r>
      <w:r>
        <w:rPr>
          <w:rFonts w:hint="eastAsia" w:ascii="宋体" w:hAnsi="宋体"/>
          <w:snapToGrid w:val="0"/>
          <w:color w:val="000000"/>
          <w:kern w:val="0"/>
          <w:sz w:val="24"/>
          <w:szCs w:val="24"/>
        </w:rPr>
        <w:t xml:space="preserve">海淀区社会保险基金管理中心 </w:t>
      </w:r>
      <w:r>
        <w:rPr>
          <w:rFonts w:ascii="宋体" w:hAnsi="宋体"/>
          <w:snapToGrid w:val="0"/>
          <w:color w:val="000000"/>
          <w:kern w:val="0"/>
          <w:sz w:val="24"/>
          <w:szCs w:val="24"/>
        </w:rPr>
        <w:t>“</w:t>
      </w:r>
      <w:r>
        <w:rPr>
          <w:rFonts w:hint="eastAsia" w:ascii="宋体" w:hAnsi="宋体"/>
          <w:snapToGrid w:val="0"/>
          <w:color w:val="000000"/>
          <w:kern w:val="0"/>
          <w:sz w:val="24"/>
          <w:szCs w:val="24"/>
        </w:rPr>
        <w:t>社会保障卡发放服务</w:t>
      </w:r>
      <w:r>
        <w:rPr>
          <w:rFonts w:ascii="宋体" w:hAnsi="宋体"/>
          <w:snapToGrid w:val="0"/>
          <w:color w:val="000000"/>
          <w:kern w:val="0"/>
          <w:sz w:val="24"/>
          <w:szCs w:val="24"/>
        </w:rPr>
        <w:t>”</w:t>
      </w:r>
      <w:r>
        <w:rPr>
          <w:rFonts w:hint="eastAsia" w:ascii="宋体" w:hAnsi="宋体" w:eastAsia="宋体" w:cs="Times New Roman"/>
          <w:snapToGrid w:val="0"/>
          <w:color w:val="000000"/>
          <w:kern w:val="0"/>
          <w:sz w:val="24"/>
          <w:szCs w:val="30"/>
        </w:rPr>
        <w:t>项目</w:t>
      </w:r>
    </w:p>
    <w:p w14:paraId="7C868B6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kern w:val="0"/>
          <w:sz w:val="24"/>
        </w:rPr>
      </w:pPr>
      <w:r>
        <w:rPr>
          <w:rFonts w:hint="eastAsia" w:ascii="宋体" w:hAnsi="宋体" w:cs="宋体"/>
          <w:kern w:val="0"/>
          <w:sz w:val="24"/>
        </w:rPr>
        <w:t>项目编号：</w:t>
      </w:r>
      <w:r>
        <w:rPr>
          <w:rFonts w:hint="eastAsia" w:ascii="宋体" w:hAnsi="宋体" w:eastAsia="宋体" w:cs="宋体"/>
          <w:snapToGrid w:val="0"/>
          <w:color w:val="000000"/>
          <w:kern w:val="0"/>
          <w:sz w:val="24"/>
          <w:szCs w:val="24"/>
          <w:highlight w:val="none"/>
          <w:lang w:val="en-US" w:eastAsia="zh-CN"/>
        </w:rPr>
        <w:t>11010826T000003782640</w:t>
      </w:r>
      <w:r>
        <w:rPr>
          <w:rFonts w:hint="eastAsia" w:ascii="Calibri" w:hAnsi="Calibri" w:eastAsia="宋体" w:cs="Times New Roman"/>
          <w:snapToGrid w:val="0"/>
          <w:color w:val="000000"/>
          <w:kern w:val="0"/>
          <w:sz w:val="28"/>
          <w:szCs w:val="28"/>
          <w:highlight w:val="none"/>
          <w:lang w:val="en-US" w:eastAsia="zh-CN"/>
        </w:rPr>
        <w:t xml:space="preserve">      </w:t>
      </w:r>
    </w:p>
    <w:p w14:paraId="50A002A8">
      <w:pPr>
        <w:rPr>
          <w:sz w:val="24"/>
        </w:rPr>
      </w:pPr>
    </w:p>
    <w:tbl>
      <w:tblPr>
        <w:tblStyle w:val="10"/>
        <w:tblW w:w="8237" w:type="dxa"/>
        <w:tblInd w:w="93" w:type="dxa"/>
        <w:tblLayout w:type="fixed"/>
        <w:tblCellMar>
          <w:top w:w="0" w:type="dxa"/>
          <w:left w:w="108" w:type="dxa"/>
          <w:bottom w:w="0" w:type="dxa"/>
          <w:right w:w="108" w:type="dxa"/>
        </w:tblCellMar>
      </w:tblPr>
      <w:tblGrid>
        <w:gridCol w:w="800"/>
        <w:gridCol w:w="5169"/>
        <w:gridCol w:w="2268"/>
      </w:tblGrid>
      <w:tr w14:paraId="555EB317">
        <w:tblPrEx>
          <w:tblCellMar>
            <w:top w:w="0" w:type="dxa"/>
            <w:left w:w="108" w:type="dxa"/>
            <w:bottom w:w="0" w:type="dxa"/>
            <w:right w:w="108" w:type="dxa"/>
          </w:tblCellMar>
        </w:tblPrEx>
        <w:trPr>
          <w:trHeight w:val="60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2592BF13">
            <w:pPr>
              <w:widowControl/>
              <w:jc w:val="left"/>
              <w:rPr>
                <w:rFonts w:hint="eastAsia" w:ascii="宋体" w:hAnsi="宋体" w:cs="宋体"/>
                <w:b/>
                <w:bCs/>
                <w:kern w:val="0"/>
                <w:sz w:val="24"/>
                <w:szCs w:val="24"/>
              </w:rPr>
            </w:pPr>
            <w:r>
              <w:rPr>
                <w:rFonts w:hint="eastAsia" w:ascii="宋体" w:hAnsi="宋体" w:cs="宋体"/>
                <w:b/>
                <w:bCs/>
                <w:kern w:val="0"/>
                <w:sz w:val="24"/>
                <w:szCs w:val="24"/>
              </w:rPr>
              <w:t>序号</w:t>
            </w:r>
          </w:p>
        </w:tc>
        <w:tc>
          <w:tcPr>
            <w:tcW w:w="5169" w:type="dxa"/>
            <w:tcBorders>
              <w:top w:val="single" w:color="auto" w:sz="4" w:space="0"/>
              <w:left w:val="nil"/>
              <w:bottom w:val="single" w:color="auto" w:sz="4" w:space="0"/>
              <w:right w:val="single" w:color="auto" w:sz="4" w:space="0"/>
            </w:tcBorders>
            <w:shd w:val="clear" w:color="auto" w:fill="auto"/>
            <w:vAlign w:val="center"/>
          </w:tcPr>
          <w:p w14:paraId="09B8FFCB">
            <w:pPr>
              <w:widowControl/>
              <w:jc w:val="center"/>
              <w:rPr>
                <w:rFonts w:hint="eastAsia" w:ascii="宋体" w:hAnsi="宋体" w:cs="宋体"/>
                <w:b/>
                <w:bCs/>
                <w:kern w:val="0"/>
                <w:sz w:val="24"/>
                <w:szCs w:val="24"/>
              </w:rPr>
            </w:pPr>
            <w:r>
              <w:rPr>
                <w:rFonts w:hint="eastAsia" w:ascii="宋体" w:hAnsi="宋体" w:cs="宋体"/>
                <w:b/>
                <w:bCs/>
                <w:kern w:val="0"/>
                <w:sz w:val="24"/>
                <w:szCs w:val="24"/>
              </w:rPr>
              <w:t>供应商名称</w:t>
            </w:r>
          </w:p>
        </w:tc>
        <w:tc>
          <w:tcPr>
            <w:tcW w:w="2268" w:type="dxa"/>
            <w:tcBorders>
              <w:top w:val="single" w:color="auto" w:sz="4" w:space="0"/>
              <w:left w:val="nil"/>
              <w:bottom w:val="single" w:color="auto" w:sz="4" w:space="0"/>
              <w:right w:val="single" w:color="auto" w:sz="4" w:space="0"/>
            </w:tcBorders>
            <w:shd w:val="clear" w:color="auto" w:fill="auto"/>
            <w:vAlign w:val="center"/>
          </w:tcPr>
          <w:p w14:paraId="1939B197">
            <w:pPr>
              <w:widowControl/>
              <w:jc w:val="center"/>
              <w:rPr>
                <w:rFonts w:hint="eastAsia" w:ascii="宋体" w:hAnsi="宋体" w:cs="宋体"/>
                <w:b/>
                <w:bCs/>
                <w:kern w:val="0"/>
                <w:sz w:val="24"/>
                <w:szCs w:val="24"/>
              </w:rPr>
            </w:pPr>
            <w:r>
              <w:rPr>
                <w:rFonts w:hint="eastAsia" w:ascii="宋体" w:hAnsi="宋体" w:cs="宋体"/>
                <w:b/>
                <w:bCs/>
                <w:kern w:val="0"/>
                <w:sz w:val="24"/>
                <w:szCs w:val="24"/>
              </w:rPr>
              <w:t>回执送达时间</w:t>
            </w:r>
          </w:p>
        </w:tc>
      </w:tr>
      <w:tr w14:paraId="55869A8B">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2D094CE7">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5169" w:type="dxa"/>
            <w:tcBorders>
              <w:top w:val="single" w:color="auto" w:sz="4" w:space="0"/>
              <w:left w:val="nil"/>
              <w:bottom w:val="single" w:color="auto" w:sz="4" w:space="0"/>
              <w:right w:val="single" w:color="auto" w:sz="4" w:space="0"/>
            </w:tcBorders>
            <w:shd w:val="clear" w:color="auto" w:fill="auto"/>
            <w:vAlign w:val="center"/>
          </w:tcPr>
          <w:p w14:paraId="58D801B3">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vAlign w:val="center"/>
          </w:tcPr>
          <w:p w14:paraId="71C60A50">
            <w:pPr>
              <w:widowControl/>
              <w:jc w:val="left"/>
              <w:rPr>
                <w:rFonts w:hint="eastAsia" w:ascii="宋体" w:hAnsi="宋体" w:cs="宋体"/>
                <w:kern w:val="0"/>
                <w:sz w:val="24"/>
                <w:szCs w:val="24"/>
              </w:rPr>
            </w:pPr>
            <w:r>
              <w:rPr>
                <w:rFonts w:hint="eastAsia" w:ascii="宋体" w:hAnsi="宋体" w:cs="宋体"/>
                <w:kern w:val="0"/>
                <w:sz w:val="24"/>
                <w:szCs w:val="24"/>
              </w:rPr>
              <w:t>　</w:t>
            </w:r>
          </w:p>
        </w:tc>
      </w:tr>
      <w:tr w14:paraId="663BB0F7">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27E3AD86">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5169" w:type="dxa"/>
            <w:tcBorders>
              <w:top w:val="single" w:color="auto" w:sz="4" w:space="0"/>
              <w:left w:val="nil"/>
              <w:bottom w:val="single" w:color="auto" w:sz="4" w:space="0"/>
              <w:right w:val="single" w:color="auto" w:sz="4" w:space="0"/>
            </w:tcBorders>
            <w:shd w:val="clear" w:color="auto" w:fill="auto"/>
            <w:vAlign w:val="center"/>
          </w:tcPr>
          <w:p w14:paraId="6484BE27">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vAlign w:val="center"/>
          </w:tcPr>
          <w:p w14:paraId="537FBB27">
            <w:pPr>
              <w:widowControl/>
              <w:jc w:val="left"/>
              <w:rPr>
                <w:rFonts w:hint="eastAsia" w:ascii="宋体" w:hAnsi="宋体" w:cs="宋体"/>
                <w:kern w:val="0"/>
                <w:sz w:val="24"/>
                <w:szCs w:val="24"/>
              </w:rPr>
            </w:pPr>
            <w:r>
              <w:rPr>
                <w:rFonts w:hint="eastAsia" w:ascii="宋体" w:hAnsi="宋体" w:cs="宋体"/>
                <w:kern w:val="0"/>
                <w:sz w:val="24"/>
                <w:szCs w:val="24"/>
              </w:rPr>
              <w:t>　</w:t>
            </w:r>
          </w:p>
        </w:tc>
      </w:tr>
      <w:tr w14:paraId="69DDC0ED">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1B00DFDB">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5169" w:type="dxa"/>
            <w:tcBorders>
              <w:top w:val="single" w:color="auto" w:sz="4" w:space="0"/>
              <w:left w:val="nil"/>
              <w:bottom w:val="single" w:color="auto" w:sz="4" w:space="0"/>
              <w:right w:val="single" w:color="auto" w:sz="4" w:space="0"/>
            </w:tcBorders>
            <w:shd w:val="clear" w:color="auto" w:fill="auto"/>
            <w:vAlign w:val="center"/>
          </w:tcPr>
          <w:p w14:paraId="0B988C29">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vAlign w:val="center"/>
          </w:tcPr>
          <w:p w14:paraId="7645ABD3">
            <w:pPr>
              <w:widowControl/>
              <w:jc w:val="left"/>
              <w:rPr>
                <w:rFonts w:hint="eastAsia" w:ascii="宋体" w:hAnsi="宋体" w:cs="宋体"/>
                <w:kern w:val="0"/>
                <w:sz w:val="24"/>
                <w:szCs w:val="24"/>
              </w:rPr>
            </w:pPr>
            <w:r>
              <w:rPr>
                <w:rFonts w:hint="eastAsia" w:ascii="宋体" w:hAnsi="宋体" w:cs="宋体"/>
                <w:kern w:val="0"/>
                <w:sz w:val="24"/>
                <w:szCs w:val="24"/>
              </w:rPr>
              <w:t>　</w:t>
            </w:r>
          </w:p>
        </w:tc>
      </w:tr>
      <w:tr w14:paraId="0667A95D">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7B3F26ED">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5169" w:type="dxa"/>
            <w:tcBorders>
              <w:top w:val="single" w:color="auto" w:sz="4" w:space="0"/>
              <w:left w:val="nil"/>
              <w:bottom w:val="single" w:color="auto" w:sz="4" w:space="0"/>
              <w:right w:val="single" w:color="auto" w:sz="4" w:space="0"/>
            </w:tcBorders>
            <w:shd w:val="clear" w:color="auto" w:fill="auto"/>
            <w:vAlign w:val="center"/>
          </w:tcPr>
          <w:p w14:paraId="40C54257">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vAlign w:val="center"/>
          </w:tcPr>
          <w:p w14:paraId="6A8EE157">
            <w:pPr>
              <w:widowControl/>
              <w:jc w:val="left"/>
              <w:rPr>
                <w:rFonts w:hint="eastAsia" w:ascii="宋体" w:hAnsi="宋体" w:cs="宋体"/>
                <w:kern w:val="0"/>
                <w:sz w:val="24"/>
                <w:szCs w:val="24"/>
              </w:rPr>
            </w:pPr>
            <w:r>
              <w:rPr>
                <w:rFonts w:hint="eastAsia" w:ascii="宋体" w:hAnsi="宋体" w:cs="宋体"/>
                <w:kern w:val="0"/>
                <w:sz w:val="24"/>
                <w:szCs w:val="24"/>
              </w:rPr>
              <w:t>　</w:t>
            </w:r>
          </w:p>
        </w:tc>
      </w:tr>
      <w:tr w14:paraId="188046AE">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51D917B2">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5169" w:type="dxa"/>
            <w:tcBorders>
              <w:top w:val="single" w:color="auto" w:sz="4" w:space="0"/>
              <w:left w:val="nil"/>
              <w:bottom w:val="single" w:color="auto" w:sz="4" w:space="0"/>
              <w:right w:val="single" w:color="auto" w:sz="4" w:space="0"/>
            </w:tcBorders>
            <w:shd w:val="clear" w:color="auto" w:fill="auto"/>
            <w:vAlign w:val="center"/>
          </w:tcPr>
          <w:p w14:paraId="106EE960">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vAlign w:val="center"/>
          </w:tcPr>
          <w:p w14:paraId="09FBB5F6">
            <w:pPr>
              <w:widowControl/>
              <w:jc w:val="left"/>
              <w:rPr>
                <w:rFonts w:hint="eastAsia" w:ascii="宋体" w:hAnsi="宋体" w:cs="宋体"/>
                <w:kern w:val="0"/>
                <w:sz w:val="24"/>
                <w:szCs w:val="24"/>
              </w:rPr>
            </w:pPr>
            <w:r>
              <w:rPr>
                <w:rFonts w:hint="eastAsia" w:ascii="宋体" w:hAnsi="宋体" w:cs="宋体"/>
                <w:kern w:val="0"/>
                <w:sz w:val="24"/>
                <w:szCs w:val="24"/>
              </w:rPr>
              <w:t>　</w:t>
            </w:r>
          </w:p>
        </w:tc>
      </w:tr>
      <w:tr w14:paraId="4D67AE10">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0C24506A">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5169" w:type="dxa"/>
            <w:tcBorders>
              <w:top w:val="single" w:color="auto" w:sz="4" w:space="0"/>
              <w:left w:val="nil"/>
              <w:bottom w:val="single" w:color="auto" w:sz="4" w:space="0"/>
              <w:right w:val="single" w:color="auto" w:sz="4" w:space="0"/>
            </w:tcBorders>
            <w:shd w:val="clear" w:color="auto" w:fill="auto"/>
            <w:vAlign w:val="center"/>
          </w:tcPr>
          <w:p w14:paraId="682DA5C2">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vAlign w:val="center"/>
          </w:tcPr>
          <w:p w14:paraId="3A3CE69B">
            <w:pPr>
              <w:widowControl/>
              <w:jc w:val="left"/>
              <w:rPr>
                <w:rFonts w:hint="eastAsia" w:ascii="宋体" w:hAnsi="宋体" w:cs="宋体"/>
                <w:kern w:val="0"/>
                <w:sz w:val="24"/>
                <w:szCs w:val="24"/>
              </w:rPr>
            </w:pPr>
            <w:r>
              <w:rPr>
                <w:rFonts w:hint="eastAsia" w:ascii="宋体" w:hAnsi="宋体" w:cs="宋体"/>
                <w:kern w:val="0"/>
                <w:sz w:val="24"/>
                <w:szCs w:val="24"/>
              </w:rPr>
              <w:t>　</w:t>
            </w:r>
          </w:p>
        </w:tc>
      </w:tr>
      <w:tr w14:paraId="09D2BD65">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1D8D68EB">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5169" w:type="dxa"/>
            <w:tcBorders>
              <w:top w:val="single" w:color="auto" w:sz="4" w:space="0"/>
              <w:left w:val="nil"/>
              <w:bottom w:val="single" w:color="auto" w:sz="4" w:space="0"/>
              <w:right w:val="single" w:color="auto" w:sz="4" w:space="0"/>
            </w:tcBorders>
            <w:shd w:val="clear" w:color="auto" w:fill="auto"/>
            <w:vAlign w:val="center"/>
          </w:tcPr>
          <w:p w14:paraId="54FEAF53">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vAlign w:val="center"/>
          </w:tcPr>
          <w:p w14:paraId="4998E695">
            <w:pPr>
              <w:widowControl/>
              <w:jc w:val="left"/>
              <w:rPr>
                <w:rFonts w:hint="eastAsia" w:ascii="宋体" w:hAnsi="宋体" w:cs="宋体"/>
                <w:kern w:val="0"/>
                <w:sz w:val="24"/>
                <w:szCs w:val="24"/>
              </w:rPr>
            </w:pPr>
            <w:r>
              <w:rPr>
                <w:rFonts w:hint="eastAsia" w:ascii="宋体" w:hAnsi="宋体" w:cs="宋体"/>
                <w:kern w:val="0"/>
                <w:sz w:val="24"/>
                <w:szCs w:val="24"/>
              </w:rPr>
              <w:t>　</w:t>
            </w:r>
          </w:p>
        </w:tc>
      </w:tr>
      <w:tr w14:paraId="27F0882E">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74B8884E">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5169" w:type="dxa"/>
            <w:tcBorders>
              <w:top w:val="single" w:color="auto" w:sz="4" w:space="0"/>
              <w:left w:val="nil"/>
              <w:bottom w:val="single" w:color="auto" w:sz="4" w:space="0"/>
              <w:right w:val="single" w:color="auto" w:sz="4" w:space="0"/>
            </w:tcBorders>
            <w:shd w:val="clear" w:color="auto" w:fill="auto"/>
            <w:vAlign w:val="center"/>
          </w:tcPr>
          <w:p w14:paraId="66521683">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vAlign w:val="center"/>
          </w:tcPr>
          <w:p w14:paraId="76369B4B">
            <w:pPr>
              <w:widowControl/>
              <w:jc w:val="left"/>
              <w:rPr>
                <w:rFonts w:hint="eastAsia" w:ascii="宋体" w:hAnsi="宋体" w:cs="宋体"/>
                <w:kern w:val="0"/>
                <w:sz w:val="24"/>
                <w:szCs w:val="24"/>
              </w:rPr>
            </w:pPr>
            <w:r>
              <w:rPr>
                <w:rFonts w:hint="eastAsia" w:ascii="宋体" w:hAnsi="宋体" w:cs="宋体"/>
                <w:kern w:val="0"/>
                <w:sz w:val="24"/>
                <w:szCs w:val="24"/>
              </w:rPr>
              <w:t>　</w:t>
            </w:r>
          </w:p>
        </w:tc>
      </w:tr>
      <w:tr w14:paraId="20E1E9F6">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51A510F8">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5169" w:type="dxa"/>
            <w:tcBorders>
              <w:top w:val="single" w:color="auto" w:sz="4" w:space="0"/>
              <w:left w:val="nil"/>
              <w:bottom w:val="single" w:color="auto" w:sz="4" w:space="0"/>
              <w:right w:val="single" w:color="auto" w:sz="4" w:space="0"/>
            </w:tcBorders>
            <w:shd w:val="clear" w:color="auto" w:fill="auto"/>
            <w:vAlign w:val="center"/>
          </w:tcPr>
          <w:p w14:paraId="4488E624">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vAlign w:val="center"/>
          </w:tcPr>
          <w:p w14:paraId="52F1CA12">
            <w:pPr>
              <w:widowControl/>
              <w:jc w:val="left"/>
              <w:rPr>
                <w:rFonts w:hint="eastAsia" w:ascii="宋体" w:hAnsi="宋体" w:cs="宋体"/>
                <w:kern w:val="0"/>
                <w:sz w:val="24"/>
                <w:szCs w:val="24"/>
              </w:rPr>
            </w:pPr>
            <w:r>
              <w:rPr>
                <w:rFonts w:hint="eastAsia" w:ascii="宋体" w:hAnsi="宋体" w:cs="宋体"/>
                <w:kern w:val="0"/>
                <w:sz w:val="24"/>
                <w:szCs w:val="24"/>
              </w:rPr>
              <w:t>　</w:t>
            </w:r>
          </w:p>
        </w:tc>
      </w:tr>
      <w:tr w14:paraId="6D3F501E">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15D9388B">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5169" w:type="dxa"/>
            <w:tcBorders>
              <w:top w:val="single" w:color="auto" w:sz="4" w:space="0"/>
              <w:left w:val="nil"/>
              <w:bottom w:val="single" w:color="auto" w:sz="4" w:space="0"/>
              <w:right w:val="single" w:color="auto" w:sz="4" w:space="0"/>
            </w:tcBorders>
            <w:shd w:val="clear" w:color="auto" w:fill="auto"/>
            <w:vAlign w:val="center"/>
          </w:tcPr>
          <w:p w14:paraId="495AEC7C">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vAlign w:val="center"/>
          </w:tcPr>
          <w:p w14:paraId="402F2F88">
            <w:pPr>
              <w:widowControl/>
              <w:jc w:val="left"/>
              <w:rPr>
                <w:rFonts w:hint="eastAsia" w:ascii="宋体" w:hAnsi="宋体" w:cs="宋体"/>
                <w:kern w:val="0"/>
                <w:sz w:val="24"/>
                <w:szCs w:val="24"/>
              </w:rPr>
            </w:pPr>
            <w:r>
              <w:rPr>
                <w:rFonts w:hint="eastAsia" w:ascii="宋体" w:hAnsi="宋体" w:cs="宋体"/>
                <w:kern w:val="0"/>
                <w:sz w:val="24"/>
                <w:szCs w:val="24"/>
              </w:rPr>
              <w:t>　</w:t>
            </w:r>
          </w:p>
        </w:tc>
      </w:tr>
      <w:tr w14:paraId="2CD9FB40">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30F17554">
            <w:pPr>
              <w:widowControl/>
              <w:jc w:val="left"/>
              <w:rPr>
                <w:rFonts w:hint="eastAsia" w:ascii="宋体" w:hAnsi="宋体" w:cs="宋体"/>
                <w:kern w:val="0"/>
                <w:sz w:val="24"/>
                <w:szCs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3A2ED6AE">
            <w:pPr>
              <w:widowControl/>
              <w:jc w:val="center"/>
              <w:rPr>
                <w:rFonts w:hint="eastAsia" w:ascii="宋体" w:hAnsi="宋体" w:cs="宋体"/>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14:paraId="31EEAFC6">
            <w:pPr>
              <w:widowControl/>
              <w:jc w:val="left"/>
              <w:rPr>
                <w:rFonts w:hint="eastAsia" w:ascii="宋体" w:hAnsi="宋体" w:cs="宋体"/>
                <w:kern w:val="0"/>
                <w:sz w:val="24"/>
                <w:szCs w:val="24"/>
              </w:rPr>
            </w:pPr>
          </w:p>
        </w:tc>
      </w:tr>
      <w:tr w14:paraId="3DEE5325">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41888231">
            <w:pPr>
              <w:widowControl/>
              <w:jc w:val="left"/>
              <w:rPr>
                <w:rFonts w:hint="eastAsia" w:ascii="宋体" w:hAnsi="宋体" w:cs="宋体"/>
                <w:kern w:val="0"/>
                <w:sz w:val="24"/>
                <w:szCs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2CF777A1">
            <w:pPr>
              <w:widowControl/>
              <w:jc w:val="center"/>
              <w:rPr>
                <w:rFonts w:hint="eastAsia" w:ascii="宋体" w:hAnsi="宋体" w:cs="宋体"/>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14:paraId="2CB52F8F">
            <w:pPr>
              <w:widowControl/>
              <w:jc w:val="left"/>
              <w:rPr>
                <w:rFonts w:hint="eastAsia" w:ascii="宋体" w:hAnsi="宋体" w:cs="宋体"/>
                <w:kern w:val="0"/>
                <w:sz w:val="24"/>
                <w:szCs w:val="24"/>
              </w:rPr>
            </w:pPr>
          </w:p>
        </w:tc>
      </w:tr>
      <w:tr w14:paraId="20A0C3D9">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7AF8963E">
            <w:pPr>
              <w:widowControl/>
              <w:jc w:val="left"/>
              <w:rPr>
                <w:rFonts w:hint="eastAsia" w:ascii="宋体" w:hAnsi="宋体" w:cs="宋体"/>
                <w:kern w:val="0"/>
                <w:sz w:val="24"/>
                <w:szCs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2DA8C6A1">
            <w:pPr>
              <w:widowControl/>
              <w:jc w:val="center"/>
              <w:rPr>
                <w:rFonts w:hint="eastAsia" w:ascii="宋体" w:hAnsi="宋体" w:cs="宋体"/>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14:paraId="3ED8DCF0">
            <w:pPr>
              <w:widowControl/>
              <w:jc w:val="left"/>
              <w:rPr>
                <w:rFonts w:hint="eastAsia" w:ascii="宋体" w:hAnsi="宋体" w:cs="宋体"/>
                <w:kern w:val="0"/>
                <w:sz w:val="24"/>
                <w:szCs w:val="24"/>
              </w:rPr>
            </w:pPr>
          </w:p>
        </w:tc>
      </w:tr>
    </w:tbl>
    <w:p w14:paraId="52861B72">
      <w:pPr>
        <w:widowControl/>
        <w:rPr>
          <w:rFonts w:hint="eastAsia" w:ascii="宋体" w:hAnsi="宋体" w:cs="宋体"/>
          <w:kern w:val="0"/>
          <w:sz w:val="24"/>
        </w:rPr>
      </w:pPr>
    </w:p>
    <w:p w14:paraId="7DD7C66B">
      <w:pPr>
        <w:widowControl/>
        <w:rPr>
          <w:rFonts w:hint="eastAsia" w:ascii="宋体" w:hAnsi="宋体" w:cs="宋体"/>
          <w:kern w:val="0"/>
          <w:sz w:val="24"/>
        </w:rPr>
      </w:pPr>
      <w:r>
        <w:rPr>
          <w:rFonts w:hint="eastAsia" w:ascii="宋体" w:hAnsi="宋体" w:cs="宋体"/>
          <w:kern w:val="0"/>
          <w:sz w:val="24"/>
        </w:rPr>
        <w:t>评定小组人员签字：</w:t>
      </w:r>
    </w:p>
    <w:p w14:paraId="59E3E730">
      <w:pPr>
        <w:widowControl/>
        <w:jc w:val="left"/>
        <w:rPr>
          <w:rFonts w:ascii="黑体" w:eastAsia="黑体"/>
          <w:b/>
          <w:sz w:val="32"/>
          <w:szCs w:val="32"/>
        </w:rPr>
      </w:pPr>
      <w:r>
        <w:rPr>
          <w:rFonts w:ascii="黑体" w:eastAsia="黑体"/>
          <w:b/>
          <w:sz w:val="32"/>
          <w:szCs w:val="32"/>
        </w:rPr>
        <w:br w:type="page"/>
      </w:r>
    </w:p>
    <w:p w14:paraId="17290112">
      <w:pPr>
        <w:adjustRightInd w:val="0"/>
        <w:snapToGrid w:val="0"/>
        <w:rPr>
          <w:rFonts w:ascii="黑体" w:eastAsia="黑体"/>
          <w:b/>
          <w:sz w:val="32"/>
          <w:szCs w:val="32"/>
        </w:rPr>
      </w:pPr>
      <w:r>
        <w:rPr>
          <w:rFonts w:hint="eastAsia" w:ascii="黑体" w:eastAsia="黑体"/>
          <w:b/>
          <w:sz w:val="32"/>
          <w:szCs w:val="32"/>
        </w:rPr>
        <w:t>附件5</w:t>
      </w:r>
    </w:p>
    <w:p w14:paraId="1B1AC0D8">
      <w:pPr>
        <w:jc w:val="center"/>
        <w:rPr>
          <w:rFonts w:hint="eastAsia" w:ascii="宋体" w:hAnsi="宋体" w:eastAsia="宋体" w:cs="宋体"/>
          <w:b/>
          <w:sz w:val="32"/>
          <w:szCs w:val="32"/>
        </w:rPr>
      </w:pPr>
      <w:r>
        <w:rPr>
          <w:rFonts w:hint="eastAsia" w:ascii="宋体" w:hAnsi="宋体" w:eastAsia="宋体" w:cs="宋体"/>
          <w:b/>
          <w:sz w:val="32"/>
          <w:szCs w:val="32"/>
        </w:rPr>
        <w:t>法定代表人授权书</w:t>
      </w:r>
    </w:p>
    <w:p w14:paraId="6C64E5DF">
      <w:pPr>
        <w:jc w:val="left"/>
        <w:rPr>
          <w:rFonts w:ascii="Calibri" w:hAnsi="Calibri"/>
          <w:sz w:val="21"/>
          <w:szCs w:val="21"/>
        </w:rPr>
      </w:pPr>
      <w:r>
        <w:rPr>
          <w:rFonts w:hint="eastAsia" w:ascii="Calibri" w:hAnsi="Calibri"/>
          <w:sz w:val="21"/>
          <w:szCs w:val="21"/>
        </w:rPr>
        <w:t>（法定代表人不能参与评定时，须出具本授权书，授权书须法定代表人及被授权人签字或加盖名章，并加盖本单位公章。）</w:t>
      </w:r>
    </w:p>
    <w:p w14:paraId="75D3A02F">
      <w:pPr>
        <w:pStyle w:val="5"/>
      </w:pPr>
    </w:p>
    <w:p w14:paraId="52B514CC">
      <w:pPr>
        <w:adjustRightInd w:val="0"/>
        <w:snapToGrid w:val="0"/>
        <w:spacing w:line="600" w:lineRule="auto"/>
        <w:jc w:val="left"/>
        <w:rPr>
          <w:rFonts w:ascii="Calibri" w:hAnsi="Calibri"/>
          <w:sz w:val="24"/>
        </w:rPr>
      </w:pPr>
      <w:r>
        <w:rPr>
          <w:rFonts w:hint="eastAsia" w:ascii="Calibri" w:hAnsi="Calibri"/>
          <w:sz w:val="24"/>
        </w:rPr>
        <w:t>北京市海淀区社会保险基金管理中心：</w:t>
      </w:r>
    </w:p>
    <w:p w14:paraId="07EBBB57">
      <w:pPr>
        <w:adjustRightInd w:val="0"/>
        <w:snapToGrid w:val="0"/>
        <w:spacing w:line="600" w:lineRule="auto"/>
        <w:jc w:val="left"/>
        <w:rPr>
          <w:rFonts w:ascii="Calibri" w:hAnsi="Calibri"/>
          <w:sz w:val="24"/>
        </w:rPr>
      </w:pPr>
      <w:r>
        <w:rPr>
          <w:rFonts w:hint="eastAsia" w:ascii="Calibri" w:hAnsi="Calibri"/>
          <w:sz w:val="24"/>
        </w:rPr>
        <w:t xml:space="preserve">      本授权书声明：</w:t>
      </w:r>
      <w:r>
        <w:rPr>
          <w:rFonts w:hint="eastAsia" w:ascii="Calibri" w:hAnsi="Calibri"/>
          <w:sz w:val="24"/>
          <w:u w:val="single"/>
        </w:rPr>
        <w:t xml:space="preserve">                         </w:t>
      </w:r>
      <w:r>
        <w:rPr>
          <w:rFonts w:hint="eastAsia" w:ascii="Calibri" w:hAnsi="Calibri"/>
          <w:sz w:val="24"/>
        </w:rPr>
        <w:t>(公司名称)的在下面签字的法定代表人：</w:t>
      </w:r>
      <w:r>
        <w:rPr>
          <w:rFonts w:hint="eastAsia" w:ascii="Calibri" w:hAnsi="Calibri"/>
          <w:sz w:val="24"/>
          <w:u w:val="single"/>
        </w:rPr>
        <w:t xml:space="preserve">                </w:t>
      </w:r>
      <w:r>
        <w:rPr>
          <w:rFonts w:hint="eastAsia" w:ascii="Calibri" w:hAnsi="Calibri"/>
          <w:sz w:val="24"/>
          <w:lang w:val="en-US" w:eastAsia="zh-CN"/>
        </w:rPr>
        <w:t>(</w:t>
      </w:r>
      <w:r>
        <w:rPr>
          <w:rFonts w:hint="eastAsia" w:ascii="Calibri" w:hAnsi="Calibri"/>
          <w:sz w:val="24"/>
        </w:rPr>
        <w:t>姓名、职务)代表本公司授权</w:t>
      </w:r>
      <w:r>
        <w:rPr>
          <w:rFonts w:hint="eastAsia" w:ascii="Calibri" w:hAnsi="Calibri"/>
          <w:sz w:val="24"/>
          <w:u w:val="single"/>
        </w:rPr>
        <w:t xml:space="preserve">                  </w:t>
      </w:r>
      <w:r>
        <w:rPr>
          <w:rFonts w:ascii="Calibri" w:hAnsi="Calibri"/>
          <w:sz w:val="24"/>
          <w:u w:val="single"/>
        </w:rPr>
        <w:t xml:space="preserve"> </w:t>
      </w:r>
      <w:r>
        <w:rPr>
          <w:rFonts w:hint="eastAsia" w:ascii="Calibri" w:hAnsi="Calibri"/>
          <w:sz w:val="24"/>
        </w:rPr>
        <w:t>(公司名称)的在下面签字的：</w:t>
      </w:r>
      <w:r>
        <w:rPr>
          <w:rFonts w:hint="eastAsia" w:ascii="Calibri" w:hAnsi="Calibri"/>
          <w:sz w:val="24"/>
          <w:u w:val="single"/>
        </w:rPr>
        <w:t xml:space="preserve">                 </w:t>
      </w:r>
      <w:r>
        <w:rPr>
          <w:rFonts w:hint="eastAsia" w:ascii="Calibri" w:hAnsi="Calibri"/>
          <w:sz w:val="24"/>
        </w:rPr>
        <w:t>(被授权人的姓名、职务)为本公司的合法代理人，就</w:t>
      </w:r>
      <w:r>
        <w:rPr>
          <w:rFonts w:hint="eastAsia" w:ascii="Calibri" w:hAnsi="Calibri"/>
          <w:sz w:val="24"/>
          <w:u w:val="single"/>
        </w:rPr>
        <w:t xml:space="preserve">“海淀区社会保险基金管理中心 </w:t>
      </w:r>
      <w:r>
        <w:rPr>
          <w:rFonts w:ascii="Calibri" w:hAnsi="Calibri"/>
          <w:sz w:val="24"/>
          <w:u w:val="single"/>
        </w:rPr>
        <w:t>“</w:t>
      </w:r>
      <w:r>
        <w:rPr>
          <w:rFonts w:hint="eastAsia" w:ascii="Calibri" w:hAnsi="Calibri"/>
          <w:sz w:val="24"/>
          <w:u w:val="single"/>
        </w:rPr>
        <w:t>社会保障卡发放服务</w:t>
      </w:r>
      <w:r>
        <w:rPr>
          <w:rFonts w:ascii="Calibri" w:hAnsi="Calibri"/>
          <w:sz w:val="24"/>
          <w:u w:val="single"/>
        </w:rPr>
        <w:t>”</w:t>
      </w:r>
      <w:r>
        <w:rPr>
          <w:rFonts w:hint="eastAsia" w:ascii="Calibri" w:hAnsi="Calibri"/>
          <w:sz w:val="24"/>
          <w:u w:val="single"/>
        </w:rPr>
        <w:t>项目（项目编号：</w:t>
      </w:r>
      <w:r>
        <w:rPr>
          <w:rFonts w:hint="eastAsia" w:ascii="宋体" w:hAnsi="宋体" w:eastAsia="宋体" w:cs="宋体"/>
          <w:snapToGrid w:val="0"/>
          <w:color w:val="000000"/>
          <w:kern w:val="0"/>
          <w:sz w:val="24"/>
          <w:szCs w:val="24"/>
          <w:highlight w:val="none"/>
          <w:u w:val="single"/>
          <w:lang w:val="en-US" w:eastAsia="zh-CN"/>
        </w:rPr>
        <w:t>11010826T000003782640</w:t>
      </w:r>
      <w:r>
        <w:rPr>
          <w:rFonts w:hint="eastAsia" w:ascii="Calibri" w:hAnsi="Calibri" w:eastAsia="宋体" w:cs="Times New Roman"/>
          <w:snapToGrid w:val="0"/>
          <w:color w:val="000000"/>
          <w:kern w:val="0"/>
          <w:sz w:val="28"/>
          <w:szCs w:val="28"/>
          <w:highlight w:val="none"/>
          <w:u w:val="single"/>
          <w:lang w:val="en-US" w:eastAsia="zh-CN"/>
        </w:rPr>
        <w:t xml:space="preserve"> </w:t>
      </w:r>
      <w:r>
        <w:rPr>
          <w:rFonts w:hint="eastAsia" w:ascii="Calibri" w:hAnsi="Calibri"/>
          <w:sz w:val="24"/>
        </w:rPr>
        <w:t>）”的评定，以本公司名义处理一切与之有关的事务。</w:t>
      </w:r>
    </w:p>
    <w:p w14:paraId="797EBB4A">
      <w:pPr>
        <w:adjustRightInd w:val="0"/>
        <w:snapToGrid w:val="0"/>
        <w:spacing w:line="600" w:lineRule="auto"/>
        <w:ind w:firstLine="480" w:firstLineChars="200"/>
        <w:jc w:val="left"/>
        <w:rPr>
          <w:rFonts w:ascii="Calibri" w:hAnsi="Calibri"/>
          <w:sz w:val="24"/>
        </w:rPr>
      </w:pPr>
      <w:r>
        <w:rPr>
          <w:rFonts w:hint="eastAsia" w:ascii="Calibri" w:hAnsi="Calibri"/>
          <w:sz w:val="24"/>
        </w:rPr>
        <w:t>本授权书于</w:t>
      </w:r>
      <w:r>
        <w:rPr>
          <w:rFonts w:hint="eastAsia" w:ascii="Calibri" w:hAnsi="Calibri"/>
          <w:sz w:val="24"/>
          <w:u w:val="single"/>
        </w:rPr>
        <w:t xml:space="preserve">     </w:t>
      </w:r>
      <w:r>
        <w:rPr>
          <w:rFonts w:hint="eastAsia" w:ascii="Calibri" w:hAnsi="Calibri"/>
          <w:sz w:val="24"/>
        </w:rPr>
        <w:t>年</w:t>
      </w:r>
      <w:r>
        <w:rPr>
          <w:rFonts w:hint="eastAsia" w:ascii="Calibri" w:hAnsi="Calibri"/>
          <w:sz w:val="24"/>
          <w:u w:val="single"/>
        </w:rPr>
        <w:t xml:space="preserve">   </w:t>
      </w:r>
      <w:r>
        <w:rPr>
          <w:rFonts w:ascii="Calibri" w:hAnsi="Calibri"/>
          <w:sz w:val="24"/>
          <w:u w:val="single"/>
        </w:rPr>
        <w:t xml:space="preserve"> </w:t>
      </w:r>
      <w:r>
        <w:rPr>
          <w:rFonts w:hint="eastAsia" w:ascii="Calibri" w:hAnsi="Calibri"/>
          <w:sz w:val="24"/>
        </w:rPr>
        <w:t>月</w:t>
      </w:r>
      <w:r>
        <w:rPr>
          <w:rFonts w:hint="eastAsia" w:ascii="Calibri" w:hAnsi="Calibri"/>
          <w:sz w:val="24"/>
          <w:u w:val="single"/>
        </w:rPr>
        <w:t xml:space="preserve">   </w:t>
      </w:r>
      <w:r>
        <w:rPr>
          <w:rFonts w:ascii="Calibri" w:hAnsi="Calibri"/>
          <w:sz w:val="24"/>
          <w:u w:val="single"/>
        </w:rPr>
        <w:t xml:space="preserve"> </w:t>
      </w:r>
      <w:r>
        <w:rPr>
          <w:rFonts w:hint="eastAsia" w:ascii="Calibri" w:hAnsi="Calibri"/>
          <w:sz w:val="24"/>
        </w:rPr>
        <w:t>日签字生效，特此声明。</w:t>
      </w:r>
    </w:p>
    <w:p w14:paraId="0DE3F90D">
      <w:pPr>
        <w:spacing w:line="700" w:lineRule="exact"/>
        <w:ind w:firstLine="480" w:firstLineChars="200"/>
        <w:jc w:val="left"/>
        <w:rPr>
          <w:rFonts w:ascii="Calibri" w:hAnsi="Calibri"/>
          <w:sz w:val="24"/>
        </w:rPr>
      </w:pPr>
      <w:r>
        <w:rPr>
          <w:rFonts w:hint="eastAsia" w:ascii="Calibri" w:hAnsi="Calibri"/>
          <w:sz w:val="24"/>
        </w:rPr>
        <w:t>法定代表人(签字或名章)：</w:t>
      </w:r>
    </w:p>
    <w:p w14:paraId="7DD6223D">
      <w:pPr>
        <w:spacing w:line="700" w:lineRule="exact"/>
        <w:ind w:firstLine="480" w:firstLineChars="200"/>
        <w:jc w:val="left"/>
        <w:rPr>
          <w:rFonts w:ascii="Calibri" w:hAnsi="Calibri"/>
          <w:sz w:val="24"/>
        </w:rPr>
      </w:pPr>
      <w:r>
        <w:rPr>
          <w:rFonts w:hint="eastAsia" w:ascii="Calibri" w:hAnsi="Calibri"/>
          <w:sz w:val="24"/>
        </w:rPr>
        <w:t>被授权人(签字)：</w:t>
      </w:r>
    </w:p>
    <w:p w14:paraId="1AEC790C">
      <w:pPr>
        <w:spacing w:line="700" w:lineRule="exact"/>
        <w:ind w:firstLine="480" w:firstLineChars="200"/>
        <w:jc w:val="left"/>
        <w:rPr>
          <w:rFonts w:ascii="Calibri" w:hAnsi="Calibri"/>
          <w:sz w:val="24"/>
        </w:rPr>
      </w:pPr>
      <w:r>
        <w:rPr>
          <w:rFonts w:hint="eastAsia" w:ascii="Calibri" w:hAnsi="Calibri"/>
          <w:sz w:val="24"/>
        </w:rPr>
        <w:t xml:space="preserve">供应商(公章)： </w:t>
      </w:r>
    </w:p>
    <w:p w14:paraId="7CEC70A3">
      <w:pPr>
        <w:spacing w:line="360" w:lineRule="auto"/>
        <w:jc w:val="left"/>
        <w:rPr>
          <w:rFonts w:ascii="Calibri" w:hAnsi="Calibri"/>
          <w:sz w:val="24"/>
        </w:rPr>
      </w:pPr>
    </w:p>
    <w:p w14:paraId="15AA0EA9">
      <w:pPr>
        <w:spacing w:line="700" w:lineRule="exact"/>
        <w:ind w:firstLine="480" w:firstLineChars="200"/>
        <w:jc w:val="left"/>
        <w:rPr>
          <w:rFonts w:ascii="Calibri" w:hAnsi="Calibri"/>
          <w:sz w:val="24"/>
        </w:rPr>
      </w:pPr>
      <w:r>
        <w:rPr>
          <w:rFonts w:hint="eastAsia" w:ascii="Calibri" w:hAnsi="Calibri"/>
          <w:sz w:val="24"/>
        </w:rPr>
        <w:t>被授权人姓名：</w:t>
      </w:r>
      <w:r>
        <w:rPr>
          <w:rFonts w:hint="eastAsia" w:ascii="宋体" w:hAnsi="宋体" w:cs="宋体"/>
          <w:color w:val="000000"/>
          <w:sz w:val="24"/>
        </w:rPr>
        <w:t xml:space="preserve"> </w:t>
      </w:r>
    </w:p>
    <w:p w14:paraId="38011D2C">
      <w:pPr>
        <w:spacing w:line="700" w:lineRule="exact"/>
        <w:ind w:firstLine="480" w:firstLineChars="200"/>
        <w:jc w:val="left"/>
        <w:rPr>
          <w:rFonts w:ascii="Calibri" w:hAnsi="Calibri"/>
          <w:sz w:val="24"/>
        </w:rPr>
      </w:pPr>
      <w:r>
        <w:rPr>
          <w:rFonts w:hint="eastAsia" w:ascii="Calibri" w:hAnsi="Calibri"/>
          <w:sz w:val="24"/>
        </w:rPr>
        <w:t xml:space="preserve">身份证号码： </w:t>
      </w:r>
    </w:p>
    <w:p w14:paraId="1DC8E82B">
      <w:pPr>
        <w:spacing w:line="700" w:lineRule="exact"/>
        <w:ind w:firstLine="480" w:firstLineChars="200"/>
        <w:jc w:val="left"/>
        <w:rPr>
          <w:rFonts w:ascii="Calibri" w:hAnsi="Calibri"/>
          <w:sz w:val="24"/>
        </w:rPr>
      </w:pPr>
      <w:r>
        <w:rPr>
          <w:rFonts w:hint="eastAsia" w:ascii="Calibri" w:hAnsi="Calibri"/>
          <w:sz w:val="24"/>
        </w:rPr>
        <w:t xml:space="preserve">电话： </w:t>
      </w:r>
    </w:p>
    <w:p w14:paraId="3F7F8287">
      <w:pPr>
        <w:spacing w:line="700" w:lineRule="exact"/>
        <w:ind w:firstLine="480" w:firstLineChars="200"/>
        <w:jc w:val="left"/>
        <w:rPr>
          <w:rFonts w:ascii="Calibri" w:hAnsi="Calibri"/>
          <w:sz w:val="24"/>
        </w:rPr>
      </w:pPr>
      <w:r>
        <w:rPr>
          <w:rFonts w:hint="eastAsia" w:ascii="Calibri" w:hAnsi="Calibri"/>
          <w:sz w:val="24"/>
        </w:rPr>
        <w:t xml:space="preserve">手机： </w:t>
      </w:r>
    </w:p>
    <w:p w14:paraId="19BF44C5">
      <w:pPr>
        <w:widowControl/>
        <w:jc w:val="left"/>
        <w:rPr>
          <w:rFonts w:ascii="黑体" w:eastAsia="黑体"/>
          <w:b/>
          <w:sz w:val="32"/>
          <w:szCs w:val="32"/>
        </w:rPr>
      </w:pPr>
      <w:r>
        <w:rPr>
          <w:rFonts w:ascii="黑体" w:eastAsia="黑体"/>
          <w:b/>
          <w:sz w:val="32"/>
          <w:szCs w:val="32"/>
        </w:rPr>
        <w:br w:type="page"/>
      </w:r>
    </w:p>
    <w:p w14:paraId="59BDF73B">
      <w:pPr>
        <w:adjustRightInd w:val="0"/>
        <w:snapToGrid w:val="0"/>
        <w:rPr>
          <w:rFonts w:ascii="黑体" w:eastAsia="黑体"/>
          <w:b/>
          <w:sz w:val="32"/>
          <w:szCs w:val="32"/>
        </w:rPr>
      </w:pPr>
      <w:r>
        <w:rPr>
          <w:rFonts w:hint="eastAsia" w:ascii="黑体" w:eastAsia="黑体"/>
          <w:b/>
          <w:sz w:val="32"/>
          <w:szCs w:val="32"/>
        </w:rPr>
        <w:t>附件6</w:t>
      </w:r>
    </w:p>
    <w:p w14:paraId="67C27F14">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Calibri" w:hAnsi="Calibri"/>
          <w:b/>
          <w:sz w:val="32"/>
          <w:szCs w:val="32"/>
        </w:rPr>
      </w:pPr>
      <w:r>
        <w:rPr>
          <w:rFonts w:hint="eastAsia" w:ascii="Calibri" w:hAnsi="Calibri"/>
          <w:b/>
          <w:sz w:val="32"/>
          <w:szCs w:val="32"/>
        </w:rPr>
        <w:t>评定承诺书</w:t>
      </w:r>
    </w:p>
    <w:p w14:paraId="1CAF1065">
      <w:pPr>
        <w:spacing w:line="360" w:lineRule="auto"/>
        <w:ind w:firstLine="480" w:firstLineChars="200"/>
        <w:jc w:val="left"/>
        <w:rPr>
          <w:rFonts w:ascii="Calibri" w:hAnsi="Calibri"/>
          <w:sz w:val="24"/>
          <w:szCs w:val="24"/>
        </w:rPr>
      </w:pPr>
      <w:r>
        <w:rPr>
          <w:rFonts w:hint="eastAsia" w:ascii="Calibri" w:hAnsi="Calibri"/>
          <w:sz w:val="24"/>
          <w:szCs w:val="24"/>
        </w:rPr>
        <w:t>我方参与本项目评定采购时郑重承诺：</w:t>
      </w:r>
    </w:p>
    <w:p w14:paraId="0314ABDE">
      <w:pPr>
        <w:spacing w:line="360" w:lineRule="auto"/>
        <w:ind w:firstLine="480" w:firstLineChars="200"/>
        <w:jc w:val="left"/>
        <w:rPr>
          <w:rFonts w:ascii="Calibri" w:hAnsi="Calibri"/>
          <w:sz w:val="24"/>
          <w:szCs w:val="24"/>
        </w:rPr>
      </w:pPr>
      <w:r>
        <w:rPr>
          <w:rFonts w:hint="eastAsia" w:ascii="Calibri" w:hAnsi="Calibri"/>
          <w:sz w:val="24"/>
          <w:szCs w:val="24"/>
        </w:rPr>
        <w:t>一、遵循公开、公平、公正和诚实信用的原则，履行本项目评定承诺，遵守本项目评定文件规定，按照《海淀区政府集中采购评定工作(试点)实施细则》规定的程序参与评定活动。</w:t>
      </w:r>
    </w:p>
    <w:p w14:paraId="4B120777">
      <w:pPr>
        <w:spacing w:line="360" w:lineRule="auto"/>
        <w:ind w:firstLine="480" w:firstLineChars="200"/>
        <w:jc w:val="left"/>
        <w:rPr>
          <w:rFonts w:ascii="Calibri" w:hAnsi="Calibri"/>
          <w:sz w:val="24"/>
          <w:szCs w:val="24"/>
        </w:rPr>
      </w:pPr>
      <w:r>
        <w:rPr>
          <w:rFonts w:hint="eastAsia" w:ascii="Calibri" w:hAnsi="Calibri"/>
          <w:sz w:val="24"/>
          <w:szCs w:val="24"/>
        </w:rPr>
        <w:t>二、报价及相关材料真实有效，能够满足采购单位在评定文件中提出的所有要求，保证货物(服务)质量，杜绝以低于成本的价格恶意竞争，并接受采购人和海淀区财政局组织的服务质量抽检。</w:t>
      </w:r>
    </w:p>
    <w:p w14:paraId="0DB53355">
      <w:pPr>
        <w:spacing w:line="360" w:lineRule="auto"/>
        <w:ind w:firstLine="480" w:firstLineChars="200"/>
        <w:jc w:val="left"/>
        <w:rPr>
          <w:rFonts w:ascii="Calibri" w:hAnsi="Calibri"/>
          <w:sz w:val="24"/>
          <w:szCs w:val="24"/>
        </w:rPr>
      </w:pPr>
      <w:r>
        <w:rPr>
          <w:rFonts w:hint="eastAsia" w:ascii="Calibri" w:hAnsi="Calibri"/>
          <w:sz w:val="24"/>
          <w:szCs w:val="24"/>
        </w:rPr>
        <w:t>三、不与其他评定人、采购人相互串通报价，不恶意压低或抬高价格，不排挤其他评定人，不损害国家利益、社会公共利益或者他人的合法权益。</w:t>
      </w:r>
    </w:p>
    <w:p w14:paraId="7B7EF8DA">
      <w:pPr>
        <w:spacing w:line="360" w:lineRule="auto"/>
        <w:ind w:firstLine="480" w:firstLineChars="200"/>
        <w:jc w:val="left"/>
        <w:rPr>
          <w:rFonts w:ascii="Calibri" w:hAnsi="Calibri"/>
          <w:sz w:val="24"/>
          <w:szCs w:val="24"/>
        </w:rPr>
      </w:pPr>
      <w:r>
        <w:rPr>
          <w:rFonts w:hint="eastAsia" w:ascii="Calibri" w:hAnsi="Calibri"/>
          <w:sz w:val="24"/>
          <w:szCs w:val="24"/>
        </w:rPr>
        <w:t>四、不出卖、出租资质，不将评定成交项目转让给他人。</w:t>
      </w:r>
    </w:p>
    <w:p w14:paraId="511DAD25">
      <w:pPr>
        <w:spacing w:line="360" w:lineRule="auto"/>
        <w:ind w:firstLine="480" w:firstLineChars="200"/>
        <w:jc w:val="left"/>
        <w:rPr>
          <w:rFonts w:ascii="Calibri" w:hAnsi="Calibri"/>
          <w:sz w:val="24"/>
          <w:szCs w:val="24"/>
        </w:rPr>
      </w:pPr>
      <w:r>
        <w:rPr>
          <w:rFonts w:hint="eastAsia" w:ascii="Calibri" w:hAnsi="Calibri"/>
          <w:sz w:val="24"/>
          <w:szCs w:val="24"/>
        </w:rPr>
        <w:t>五、我方认真履行成交结果，按评定文件要求与采购单位签订政府采购合同、提供相关服务。</w:t>
      </w:r>
    </w:p>
    <w:p w14:paraId="7A883848">
      <w:pPr>
        <w:spacing w:line="360" w:lineRule="auto"/>
        <w:ind w:firstLine="480" w:firstLineChars="200"/>
        <w:jc w:val="left"/>
        <w:rPr>
          <w:rFonts w:ascii="Calibri" w:hAnsi="Calibri"/>
          <w:sz w:val="24"/>
          <w:szCs w:val="24"/>
        </w:rPr>
      </w:pPr>
      <w:r>
        <w:rPr>
          <w:rFonts w:hint="eastAsia" w:ascii="Calibri" w:hAnsi="Calibri"/>
          <w:sz w:val="24"/>
          <w:szCs w:val="24"/>
        </w:rPr>
        <w:t>六、评定成交后不按评定承诺提供货物(服务)的，接受终止我方海淀区评定采购资格等处理。</w:t>
      </w:r>
    </w:p>
    <w:p w14:paraId="56E42C2C">
      <w:pPr>
        <w:spacing w:line="360" w:lineRule="auto"/>
        <w:ind w:firstLine="420"/>
        <w:jc w:val="left"/>
        <w:rPr>
          <w:rFonts w:ascii="Calibri" w:hAnsi="Calibri"/>
          <w:sz w:val="24"/>
          <w:szCs w:val="24"/>
        </w:rPr>
      </w:pPr>
      <w:r>
        <w:rPr>
          <w:rFonts w:hint="eastAsia" w:ascii="Calibri" w:hAnsi="Calibri"/>
          <w:sz w:val="24"/>
          <w:szCs w:val="24"/>
        </w:rPr>
        <w:t>我方若有违反本承诺内容的行为，愿意承担相应的违约责任或法律责任。</w:t>
      </w:r>
    </w:p>
    <w:p w14:paraId="0A7F844E">
      <w:pPr>
        <w:spacing w:line="360" w:lineRule="auto"/>
        <w:ind w:firstLine="420"/>
        <w:jc w:val="left"/>
        <w:rPr>
          <w:rFonts w:ascii="Calibri" w:hAnsi="Calibri"/>
          <w:sz w:val="24"/>
          <w:szCs w:val="24"/>
        </w:rPr>
      </w:pPr>
    </w:p>
    <w:p w14:paraId="59036286">
      <w:pPr>
        <w:spacing w:line="360" w:lineRule="auto"/>
        <w:jc w:val="left"/>
        <w:rPr>
          <w:rFonts w:ascii="Calibri" w:hAnsi="Calibri"/>
          <w:sz w:val="24"/>
          <w:szCs w:val="24"/>
        </w:rPr>
      </w:pPr>
      <w:r>
        <w:rPr>
          <w:rFonts w:hint="eastAsia" w:ascii="Calibri" w:hAnsi="Calibri"/>
          <w:sz w:val="24"/>
          <w:szCs w:val="24"/>
        </w:rPr>
        <w:t xml:space="preserve">承诺方全称(公章)： </w:t>
      </w:r>
    </w:p>
    <w:p w14:paraId="71E7A5BD">
      <w:pPr>
        <w:spacing w:line="360" w:lineRule="auto"/>
        <w:jc w:val="left"/>
        <w:rPr>
          <w:rFonts w:ascii="Calibri" w:hAnsi="Calibri"/>
          <w:sz w:val="24"/>
          <w:szCs w:val="24"/>
        </w:rPr>
      </w:pPr>
    </w:p>
    <w:p w14:paraId="5ECE358D">
      <w:pPr>
        <w:spacing w:line="360" w:lineRule="auto"/>
        <w:jc w:val="left"/>
        <w:rPr>
          <w:rFonts w:ascii="Calibri" w:hAnsi="Calibri"/>
          <w:sz w:val="24"/>
          <w:szCs w:val="24"/>
        </w:rPr>
      </w:pPr>
      <w:r>
        <w:rPr>
          <w:rFonts w:hint="eastAsia" w:ascii="Calibri" w:hAnsi="Calibri"/>
          <w:sz w:val="24"/>
          <w:szCs w:val="24"/>
        </w:rPr>
        <w:t>承诺方代表(签字)：</w:t>
      </w:r>
    </w:p>
    <w:p w14:paraId="27E93FA9">
      <w:pPr>
        <w:wordWrap w:val="0"/>
        <w:spacing w:line="360" w:lineRule="auto"/>
        <w:jc w:val="right"/>
        <w:rPr>
          <w:rFonts w:ascii="Calibri" w:hAnsi="Calibri"/>
          <w:sz w:val="24"/>
          <w:szCs w:val="24"/>
        </w:rPr>
      </w:pPr>
      <w:r>
        <w:rPr>
          <w:rFonts w:hint="eastAsia" w:ascii="Calibri" w:hAnsi="Calibri"/>
          <w:sz w:val="24"/>
          <w:szCs w:val="24"/>
        </w:rPr>
        <w:t xml:space="preserve"> 年    月    日</w:t>
      </w:r>
    </w:p>
    <w:p w14:paraId="3A3BFD47">
      <w:pPr>
        <w:spacing w:line="360" w:lineRule="auto"/>
        <w:rPr>
          <w:rFonts w:hint="eastAsia" w:ascii="仿宋" w:hAnsi="仿宋" w:eastAsia="仿宋" w:cs="仿宋"/>
          <w:sz w:val="24"/>
          <w:szCs w:val="24"/>
        </w:rPr>
      </w:pPr>
    </w:p>
    <w:p w14:paraId="2A706031">
      <w:pPr>
        <w:spacing w:line="360" w:lineRule="auto"/>
        <w:rPr>
          <w:rFonts w:hint="eastAsia" w:ascii="仿宋" w:hAnsi="仿宋" w:eastAsia="仿宋" w:cs="仿宋"/>
          <w:sz w:val="28"/>
          <w:szCs w:val="28"/>
        </w:rPr>
      </w:pPr>
    </w:p>
    <w:p w14:paraId="3426F1A5">
      <w:pPr>
        <w:spacing w:line="360" w:lineRule="auto"/>
        <w:rPr>
          <w:rFonts w:hint="eastAsia" w:ascii="仿宋" w:hAnsi="仿宋" w:eastAsia="仿宋" w:cs="仿宋"/>
          <w:sz w:val="28"/>
          <w:szCs w:val="28"/>
        </w:rPr>
      </w:pPr>
    </w:p>
    <w:p w14:paraId="55112979">
      <w:pPr>
        <w:widowControl/>
        <w:jc w:val="left"/>
        <w:rPr>
          <w:rFonts w:hint="eastAsia" w:ascii="仿宋" w:hAnsi="仿宋" w:eastAsia="仿宋" w:cs="仿宋"/>
          <w:sz w:val="28"/>
          <w:szCs w:val="28"/>
        </w:rPr>
      </w:pPr>
      <w:r>
        <w:rPr>
          <w:rFonts w:ascii="仿宋" w:hAnsi="仿宋" w:eastAsia="仿宋" w:cs="仿宋"/>
          <w:sz w:val="28"/>
          <w:szCs w:val="28"/>
        </w:rPr>
        <w:br w:type="page"/>
      </w:r>
    </w:p>
    <w:p w14:paraId="0E70DB54">
      <w:pPr>
        <w:adjustRightInd w:val="0"/>
        <w:snapToGrid w:val="0"/>
        <w:rPr>
          <w:rFonts w:ascii="黑体" w:eastAsia="黑体"/>
          <w:b/>
          <w:sz w:val="32"/>
          <w:szCs w:val="32"/>
        </w:rPr>
      </w:pPr>
      <w:r>
        <w:rPr>
          <w:rFonts w:hint="eastAsia" w:ascii="黑体" w:eastAsia="黑体"/>
          <w:b/>
          <w:sz w:val="32"/>
          <w:szCs w:val="32"/>
        </w:rPr>
        <w:t>附件7</w:t>
      </w:r>
    </w:p>
    <w:p w14:paraId="1A9AED3A">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Calibri" w:hAnsi="Calibri"/>
          <w:b/>
          <w:sz w:val="32"/>
          <w:szCs w:val="32"/>
        </w:rPr>
      </w:pPr>
      <w:r>
        <w:rPr>
          <w:rFonts w:hint="eastAsia" w:ascii="Calibri" w:hAnsi="Calibri"/>
          <w:b/>
          <w:sz w:val="32"/>
          <w:szCs w:val="32"/>
        </w:rPr>
        <w:t>评定供应商签到表</w:t>
      </w:r>
    </w:p>
    <w:p w14:paraId="448B7707">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200" w:hanging="1200" w:hangingChars="500"/>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项目名称：</w:t>
      </w:r>
      <w:r>
        <w:rPr>
          <w:rFonts w:hint="eastAsia" w:ascii="宋体" w:hAnsi="宋体" w:eastAsia="宋体" w:cs="宋体"/>
          <w:snapToGrid w:val="0"/>
          <w:color w:val="000000"/>
          <w:kern w:val="0"/>
          <w:sz w:val="24"/>
          <w:szCs w:val="24"/>
        </w:rPr>
        <w:t>海淀区社会保险基金管理中心“社会保障卡发放服务”项目</w:t>
      </w:r>
    </w:p>
    <w:p w14:paraId="356220C9">
      <w:pPr>
        <w:keepNext w:val="0"/>
        <w:keepLines w:val="0"/>
        <w:pageBreakBefore w:val="0"/>
        <w:widowControl/>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项目编号：</w:t>
      </w:r>
      <w:r>
        <w:rPr>
          <w:rFonts w:hint="eastAsia" w:ascii="宋体" w:hAnsi="宋体" w:eastAsia="宋体" w:cs="宋体"/>
          <w:snapToGrid w:val="0"/>
          <w:color w:val="000000"/>
          <w:kern w:val="0"/>
          <w:sz w:val="24"/>
          <w:szCs w:val="24"/>
          <w:highlight w:val="none"/>
          <w:lang w:val="en-US" w:eastAsia="zh-CN"/>
        </w:rPr>
        <w:t xml:space="preserve">11010826T000003782640          </w:t>
      </w:r>
    </w:p>
    <w:p w14:paraId="10907F50">
      <w:pPr>
        <w:adjustRightInd w:val="0"/>
        <w:snapToGrid w:val="0"/>
        <w:jc w:val="left"/>
        <w:rPr>
          <w:rFonts w:ascii="Calibri" w:hAnsi="Calibri"/>
          <w:sz w:val="28"/>
          <w:szCs w:val="32"/>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977"/>
        <w:gridCol w:w="1701"/>
        <w:gridCol w:w="1559"/>
        <w:gridCol w:w="1468"/>
      </w:tblGrid>
      <w:tr w14:paraId="0DCC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17" w:type="dxa"/>
            <w:vAlign w:val="center"/>
          </w:tcPr>
          <w:p w14:paraId="1270CDB2">
            <w:pPr>
              <w:jc w:val="center"/>
              <w:rPr>
                <w:rFonts w:ascii="Calibri" w:hAnsi="Calibri" w:eastAsia="宋体" w:cs="Times New Roman"/>
                <w:b/>
                <w:sz w:val="24"/>
                <w:szCs w:val="24"/>
              </w:rPr>
            </w:pPr>
            <w:r>
              <w:rPr>
                <w:rFonts w:hint="eastAsia" w:ascii="Calibri" w:hAnsi="Calibri" w:eastAsia="宋体" w:cs="Times New Roman"/>
                <w:b/>
                <w:sz w:val="24"/>
                <w:szCs w:val="24"/>
              </w:rPr>
              <w:t>序号</w:t>
            </w:r>
          </w:p>
        </w:tc>
        <w:tc>
          <w:tcPr>
            <w:tcW w:w="2977" w:type="dxa"/>
            <w:vAlign w:val="center"/>
          </w:tcPr>
          <w:p w14:paraId="0C8FF0E5">
            <w:pPr>
              <w:jc w:val="center"/>
              <w:rPr>
                <w:rFonts w:ascii="Calibri" w:hAnsi="Calibri" w:eastAsia="宋体" w:cs="Times New Roman"/>
                <w:b/>
                <w:sz w:val="24"/>
                <w:szCs w:val="24"/>
              </w:rPr>
            </w:pPr>
            <w:r>
              <w:rPr>
                <w:rFonts w:hint="eastAsia" w:ascii="Calibri" w:hAnsi="Calibri" w:eastAsia="宋体" w:cs="Times New Roman"/>
                <w:b/>
                <w:sz w:val="24"/>
                <w:szCs w:val="24"/>
              </w:rPr>
              <w:t>供应商名称</w:t>
            </w:r>
          </w:p>
        </w:tc>
        <w:tc>
          <w:tcPr>
            <w:tcW w:w="1701" w:type="dxa"/>
            <w:vAlign w:val="center"/>
          </w:tcPr>
          <w:p w14:paraId="091942C2">
            <w:pPr>
              <w:jc w:val="center"/>
              <w:rPr>
                <w:rFonts w:ascii="Calibri" w:hAnsi="Calibri" w:eastAsia="宋体" w:cs="Times New Roman"/>
                <w:b/>
                <w:sz w:val="24"/>
                <w:szCs w:val="24"/>
              </w:rPr>
            </w:pPr>
            <w:r>
              <w:rPr>
                <w:rFonts w:hint="eastAsia" w:ascii="Calibri" w:hAnsi="Calibri" w:eastAsia="宋体" w:cs="Times New Roman"/>
                <w:b/>
                <w:sz w:val="24"/>
                <w:szCs w:val="24"/>
              </w:rPr>
              <w:t>法定代表人</w:t>
            </w:r>
          </w:p>
        </w:tc>
        <w:tc>
          <w:tcPr>
            <w:tcW w:w="1559" w:type="dxa"/>
            <w:vAlign w:val="center"/>
          </w:tcPr>
          <w:p w14:paraId="2922BD7B">
            <w:pPr>
              <w:jc w:val="center"/>
              <w:rPr>
                <w:rFonts w:ascii="Calibri" w:hAnsi="Calibri" w:eastAsia="宋体" w:cs="Times New Roman"/>
                <w:b/>
                <w:sz w:val="24"/>
                <w:szCs w:val="24"/>
              </w:rPr>
            </w:pPr>
            <w:r>
              <w:rPr>
                <w:rFonts w:hint="eastAsia" w:ascii="Calibri" w:hAnsi="Calibri" w:eastAsia="宋体" w:cs="Times New Roman"/>
                <w:b/>
                <w:sz w:val="24"/>
                <w:szCs w:val="24"/>
              </w:rPr>
              <w:t>授权人</w:t>
            </w:r>
          </w:p>
        </w:tc>
        <w:tc>
          <w:tcPr>
            <w:tcW w:w="1468" w:type="dxa"/>
            <w:vAlign w:val="center"/>
          </w:tcPr>
          <w:p w14:paraId="34CBE995">
            <w:pPr>
              <w:jc w:val="center"/>
              <w:rPr>
                <w:rFonts w:ascii="Calibri" w:hAnsi="Calibri" w:eastAsia="宋体" w:cs="Times New Roman"/>
                <w:b/>
                <w:sz w:val="24"/>
                <w:szCs w:val="24"/>
              </w:rPr>
            </w:pPr>
            <w:r>
              <w:rPr>
                <w:rFonts w:hint="eastAsia" w:ascii="Calibri" w:hAnsi="Calibri" w:eastAsia="宋体" w:cs="Times New Roman"/>
                <w:b/>
                <w:sz w:val="24"/>
                <w:szCs w:val="24"/>
              </w:rPr>
              <w:t>联系电话</w:t>
            </w:r>
          </w:p>
        </w:tc>
      </w:tr>
      <w:tr w14:paraId="0126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vAlign w:val="center"/>
          </w:tcPr>
          <w:p w14:paraId="031744AE">
            <w:pPr>
              <w:jc w:val="center"/>
              <w:rPr>
                <w:rFonts w:ascii="Calibri" w:hAnsi="Calibri" w:eastAsia="宋体" w:cs="Times New Roman"/>
                <w:szCs w:val="21"/>
              </w:rPr>
            </w:pPr>
            <w:r>
              <w:rPr>
                <w:rFonts w:hint="eastAsia" w:ascii="Calibri" w:hAnsi="Calibri" w:eastAsia="宋体" w:cs="Times New Roman"/>
                <w:szCs w:val="21"/>
              </w:rPr>
              <w:t>1</w:t>
            </w:r>
          </w:p>
        </w:tc>
        <w:tc>
          <w:tcPr>
            <w:tcW w:w="2977" w:type="dxa"/>
            <w:vAlign w:val="center"/>
          </w:tcPr>
          <w:p w14:paraId="2EB26DBA">
            <w:pPr>
              <w:rPr>
                <w:rFonts w:ascii="Calibri" w:hAnsi="Calibri" w:eastAsia="宋体" w:cs="Times New Roman"/>
                <w:szCs w:val="21"/>
              </w:rPr>
            </w:pPr>
          </w:p>
        </w:tc>
        <w:tc>
          <w:tcPr>
            <w:tcW w:w="1701" w:type="dxa"/>
            <w:vAlign w:val="center"/>
          </w:tcPr>
          <w:p w14:paraId="0E2839FD">
            <w:pPr>
              <w:rPr>
                <w:rFonts w:ascii="Calibri" w:hAnsi="Calibri" w:eastAsia="宋体" w:cs="Times New Roman"/>
                <w:szCs w:val="21"/>
              </w:rPr>
            </w:pPr>
          </w:p>
        </w:tc>
        <w:tc>
          <w:tcPr>
            <w:tcW w:w="1559" w:type="dxa"/>
            <w:vAlign w:val="center"/>
          </w:tcPr>
          <w:p w14:paraId="384558FB">
            <w:pPr>
              <w:rPr>
                <w:rFonts w:ascii="Calibri" w:hAnsi="Calibri" w:eastAsia="宋体" w:cs="Times New Roman"/>
                <w:szCs w:val="21"/>
              </w:rPr>
            </w:pPr>
          </w:p>
        </w:tc>
        <w:tc>
          <w:tcPr>
            <w:tcW w:w="1468" w:type="dxa"/>
            <w:vAlign w:val="center"/>
          </w:tcPr>
          <w:p w14:paraId="57736641">
            <w:pPr>
              <w:rPr>
                <w:rFonts w:ascii="Calibri" w:hAnsi="Calibri" w:eastAsia="宋体" w:cs="Times New Roman"/>
                <w:szCs w:val="21"/>
              </w:rPr>
            </w:pPr>
          </w:p>
        </w:tc>
      </w:tr>
      <w:tr w14:paraId="4C8F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vAlign w:val="center"/>
          </w:tcPr>
          <w:p w14:paraId="45B9C161">
            <w:pPr>
              <w:jc w:val="center"/>
              <w:rPr>
                <w:rFonts w:ascii="Calibri" w:hAnsi="Calibri" w:eastAsia="宋体" w:cs="Times New Roman"/>
                <w:szCs w:val="21"/>
              </w:rPr>
            </w:pPr>
            <w:r>
              <w:rPr>
                <w:rFonts w:hint="eastAsia" w:ascii="Calibri" w:hAnsi="Calibri" w:eastAsia="宋体" w:cs="Times New Roman"/>
                <w:szCs w:val="21"/>
              </w:rPr>
              <w:t>2</w:t>
            </w:r>
          </w:p>
        </w:tc>
        <w:tc>
          <w:tcPr>
            <w:tcW w:w="2977" w:type="dxa"/>
            <w:vAlign w:val="center"/>
          </w:tcPr>
          <w:p w14:paraId="023C6F00">
            <w:pPr>
              <w:rPr>
                <w:rFonts w:ascii="Calibri" w:hAnsi="Calibri" w:eastAsia="宋体" w:cs="Times New Roman"/>
                <w:szCs w:val="21"/>
              </w:rPr>
            </w:pPr>
          </w:p>
        </w:tc>
        <w:tc>
          <w:tcPr>
            <w:tcW w:w="1701" w:type="dxa"/>
            <w:vAlign w:val="center"/>
          </w:tcPr>
          <w:p w14:paraId="637AF9E3">
            <w:pPr>
              <w:rPr>
                <w:rFonts w:ascii="Calibri" w:hAnsi="Calibri" w:eastAsia="宋体" w:cs="Times New Roman"/>
                <w:szCs w:val="21"/>
              </w:rPr>
            </w:pPr>
          </w:p>
        </w:tc>
        <w:tc>
          <w:tcPr>
            <w:tcW w:w="1559" w:type="dxa"/>
            <w:vAlign w:val="center"/>
          </w:tcPr>
          <w:p w14:paraId="7FD15DB8">
            <w:pPr>
              <w:rPr>
                <w:rFonts w:ascii="Calibri" w:hAnsi="Calibri" w:eastAsia="宋体" w:cs="Times New Roman"/>
                <w:szCs w:val="21"/>
              </w:rPr>
            </w:pPr>
          </w:p>
        </w:tc>
        <w:tc>
          <w:tcPr>
            <w:tcW w:w="1468" w:type="dxa"/>
            <w:vAlign w:val="center"/>
          </w:tcPr>
          <w:p w14:paraId="1E054E09">
            <w:pPr>
              <w:rPr>
                <w:rFonts w:ascii="Calibri" w:hAnsi="Calibri" w:eastAsia="宋体" w:cs="Times New Roman"/>
                <w:szCs w:val="21"/>
              </w:rPr>
            </w:pPr>
          </w:p>
        </w:tc>
      </w:tr>
      <w:tr w14:paraId="1555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vAlign w:val="center"/>
          </w:tcPr>
          <w:p w14:paraId="388354BE">
            <w:pPr>
              <w:jc w:val="center"/>
              <w:rPr>
                <w:rFonts w:ascii="Calibri" w:hAnsi="Calibri" w:eastAsia="宋体" w:cs="Times New Roman"/>
                <w:szCs w:val="21"/>
              </w:rPr>
            </w:pPr>
            <w:r>
              <w:rPr>
                <w:rFonts w:hint="eastAsia" w:ascii="Calibri" w:hAnsi="Calibri" w:eastAsia="宋体" w:cs="Times New Roman"/>
                <w:szCs w:val="21"/>
              </w:rPr>
              <w:t>3</w:t>
            </w:r>
          </w:p>
        </w:tc>
        <w:tc>
          <w:tcPr>
            <w:tcW w:w="2977" w:type="dxa"/>
            <w:vAlign w:val="center"/>
          </w:tcPr>
          <w:p w14:paraId="2156D1EB">
            <w:pPr>
              <w:rPr>
                <w:rFonts w:ascii="Calibri" w:hAnsi="Calibri" w:eastAsia="宋体" w:cs="Times New Roman"/>
                <w:szCs w:val="21"/>
              </w:rPr>
            </w:pPr>
          </w:p>
        </w:tc>
        <w:tc>
          <w:tcPr>
            <w:tcW w:w="1701" w:type="dxa"/>
            <w:vAlign w:val="center"/>
          </w:tcPr>
          <w:p w14:paraId="1ABFF67F">
            <w:pPr>
              <w:rPr>
                <w:rFonts w:ascii="Calibri" w:hAnsi="Calibri" w:eastAsia="宋体" w:cs="Times New Roman"/>
                <w:szCs w:val="21"/>
              </w:rPr>
            </w:pPr>
          </w:p>
        </w:tc>
        <w:tc>
          <w:tcPr>
            <w:tcW w:w="1559" w:type="dxa"/>
            <w:vAlign w:val="center"/>
          </w:tcPr>
          <w:p w14:paraId="51601C9C">
            <w:pPr>
              <w:rPr>
                <w:rFonts w:ascii="Calibri" w:hAnsi="Calibri" w:eastAsia="宋体" w:cs="Times New Roman"/>
                <w:szCs w:val="21"/>
              </w:rPr>
            </w:pPr>
          </w:p>
        </w:tc>
        <w:tc>
          <w:tcPr>
            <w:tcW w:w="1468" w:type="dxa"/>
            <w:vAlign w:val="center"/>
          </w:tcPr>
          <w:p w14:paraId="6F366888">
            <w:pPr>
              <w:rPr>
                <w:rFonts w:ascii="Calibri" w:hAnsi="Calibri" w:eastAsia="宋体" w:cs="Times New Roman"/>
                <w:szCs w:val="21"/>
              </w:rPr>
            </w:pPr>
          </w:p>
        </w:tc>
      </w:tr>
      <w:tr w14:paraId="20DC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vAlign w:val="center"/>
          </w:tcPr>
          <w:p w14:paraId="7D63EBD9">
            <w:pPr>
              <w:jc w:val="center"/>
              <w:rPr>
                <w:rFonts w:ascii="Calibri" w:hAnsi="Calibri" w:eastAsia="宋体" w:cs="Times New Roman"/>
                <w:szCs w:val="21"/>
              </w:rPr>
            </w:pPr>
            <w:r>
              <w:rPr>
                <w:rFonts w:hint="eastAsia" w:ascii="Calibri" w:hAnsi="Calibri" w:eastAsia="宋体" w:cs="Times New Roman"/>
                <w:szCs w:val="21"/>
              </w:rPr>
              <w:t>4</w:t>
            </w:r>
          </w:p>
        </w:tc>
        <w:tc>
          <w:tcPr>
            <w:tcW w:w="2977" w:type="dxa"/>
            <w:vAlign w:val="center"/>
          </w:tcPr>
          <w:p w14:paraId="7D5BE980">
            <w:pPr>
              <w:rPr>
                <w:rFonts w:ascii="Calibri" w:hAnsi="Calibri" w:eastAsia="宋体" w:cs="Times New Roman"/>
                <w:szCs w:val="21"/>
              </w:rPr>
            </w:pPr>
          </w:p>
        </w:tc>
        <w:tc>
          <w:tcPr>
            <w:tcW w:w="1701" w:type="dxa"/>
            <w:vAlign w:val="center"/>
          </w:tcPr>
          <w:p w14:paraId="4A19D580">
            <w:pPr>
              <w:rPr>
                <w:rFonts w:ascii="Calibri" w:hAnsi="Calibri" w:eastAsia="宋体" w:cs="Times New Roman"/>
                <w:szCs w:val="21"/>
              </w:rPr>
            </w:pPr>
          </w:p>
        </w:tc>
        <w:tc>
          <w:tcPr>
            <w:tcW w:w="1559" w:type="dxa"/>
            <w:vAlign w:val="center"/>
          </w:tcPr>
          <w:p w14:paraId="5C206F08">
            <w:pPr>
              <w:rPr>
                <w:rFonts w:ascii="Calibri" w:hAnsi="Calibri" w:eastAsia="宋体" w:cs="Times New Roman"/>
                <w:szCs w:val="21"/>
              </w:rPr>
            </w:pPr>
          </w:p>
        </w:tc>
        <w:tc>
          <w:tcPr>
            <w:tcW w:w="1468" w:type="dxa"/>
            <w:vAlign w:val="center"/>
          </w:tcPr>
          <w:p w14:paraId="63507672">
            <w:pPr>
              <w:rPr>
                <w:rFonts w:ascii="Calibri" w:hAnsi="Calibri" w:eastAsia="宋体" w:cs="Times New Roman"/>
                <w:szCs w:val="21"/>
              </w:rPr>
            </w:pPr>
          </w:p>
        </w:tc>
      </w:tr>
      <w:tr w14:paraId="1B21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vAlign w:val="center"/>
          </w:tcPr>
          <w:p w14:paraId="567811B5">
            <w:pPr>
              <w:jc w:val="center"/>
              <w:rPr>
                <w:rFonts w:ascii="Calibri" w:hAnsi="Calibri" w:eastAsia="宋体" w:cs="Times New Roman"/>
                <w:szCs w:val="21"/>
              </w:rPr>
            </w:pPr>
            <w:r>
              <w:rPr>
                <w:rFonts w:hint="eastAsia" w:ascii="Calibri" w:hAnsi="Calibri" w:eastAsia="宋体" w:cs="Times New Roman"/>
                <w:szCs w:val="21"/>
              </w:rPr>
              <w:t>5</w:t>
            </w:r>
          </w:p>
        </w:tc>
        <w:tc>
          <w:tcPr>
            <w:tcW w:w="2977" w:type="dxa"/>
            <w:vAlign w:val="center"/>
          </w:tcPr>
          <w:p w14:paraId="574C3FC5">
            <w:pPr>
              <w:rPr>
                <w:rFonts w:ascii="Calibri" w:hAnsi="Calibri" w:eastAsia="宋体" w:cs="Times New Roman"/>
                <w:szCs w:val="21"/>
              </w:rPr>
            </w:pPr>
          </w:p>
        </w:tc>
        <w:tc>
          <w:tcPr>
            <w:tcW w:w="1701" w:type="dxa"/>
            <w:vAlign w:val="center"/>
          </w:tcPr>
          <w:p w14:paraId="23373B70">
            <w:pPr>
              <w:rPr>
                <w:rFonts w:ascii="Calibri" w:hAnsi="Calibri" w:eastAsia="宋体" w:cs="Times New Roman"/>
                <w:szCs w:val="21"/>
              </w:rPr>
            </w:pPr>
          </w:p>
        </w:tc>
        <w:tc>
          <w:tcPr>
            <w:tcW w:w="1559" w:type="dxa"/>
            <w:vAlign w:val="center"/>
          </w:tcPr>
          <w:p w14:paraId="18F00D7C">
            <w:pPr>
              <w:rPr>
                <w:rFonts w:ascii="Calibri" w:hAnsi="Calibri" w:eastAsia="宋体" w:cs="Times New Roman"/>
                <w:szCs w:val="21"/>
              </w:rPr>
            </w:pPr>
          </w:p>
        </w:tc>
        <w:tc>
          <w:tcPr>
            <w:tcW w:w="1468" w:type="dxa"/>
            <w:vAlign w:val="center"/>
          </w:tcPr>
          <w:p w14:paraId="4C4200B3">
            <w:pPr>
              <w:rPr>
                <w:rFonts w:ascii="Calibri" w:hAnsi="Calibri" w:eastAsia="宋体" w:cs="Times New Roman"/>
                <w:szCs w:val="21"/>
              </w:rPr>
            </w:pPr>
          </w:p>
        </w:tc>
      </w:tr>
      <w:tr w14:paraId="7C72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vAlign w:val="center"/>
          </w:tcPr>
          <w:p w14:paraId="74BB2049">
            <w:pPr>
              <w:jc w:val="center"/>
              <w:rPr>
                <w:rFonts w:ascii="Calibri" w:hAnsi="Calibri" w:eastAsia="宋体" w:cs="Times New Roman"/>
                <w:szCs w:val="21"/>
              </w:rPr>
            </w:pPr>
            <w:r>
              <w:rPr>
                <w:rFonts w:hint="eastAsia" w:ascii="Calibri" w:hAnsi="Calibri" w:eastAsia="宋体" w:cs="Times New Roman"/>
                <w:szCs w:val="21"/>
              </w:rPr>
              <w:t>6</w:t>
            </w:r>
          </w:p>
        </w:tc>
        <w:tc>
          <w:tcPr>
            <w:tcW w:w="2977" w:type="dxa"/>
            <w:vAlign w:val="center"/>
          </w:tcPr>
          <w:p w14:paraId="49D280FD">
            <w:pPr>
              <w:rPr>
                <w:rFonts w:ascii="Calibri" w:hAnsi="Calibri" w:eastAsia="宋体" w:cs="Times New Roman"/>
                <w:szCs w:val="21"/>
              </w:rPr>
            </w:pPr>
          </w:p>
        </w:tc>
        <w:tc>
          <w:tcPr>
            <w:tcW w:w="1701" w:type="dxa"/>
            <w:vAlign w:val="center"/>
          </w:tcPr>
          <w:p w14:paraId="2BAB361D">
            <w:pPr>
              <w:rPr>
                <w:rFonts w:ascii="Calibri" w:hAnsi="Calibri" w:eastAsia="宋体" w:cs="Times New Roman"/>
                <w:szCs w:val="21"/>
              </w:rPr>
            </w:pPr>
          </w:p>
        </w:tc>
        <w:tc>
          <w:tcPr>
            <w:tcW w:w="1559" w:type="dxa"/>
            <w:vAlign w:val="center"/>
          </w:tcPr>
          <w:p w14:paraId="6247C5F5">
            <w:pPr>
              <w:rPr>
                <w:rFonts w:ascii="Calibri" w:hAnsi="Calibri" w:eastAsia="宋体" w:cs="Times New Roman"/>
                <w:szCs w:val="21"/>
              </w:rPr>
            </w:pPr>
          </w:p>
        </w:tc>
        <w:tc>
          <w:tcPr>
            <w:tcW w:w="1468" w:type="dxa"/>
            <w:vAlign w:val="center"/>
          </w:tcPr>
          <w:p w14:paraId="76823685">
            <w:pPr>
              <w:rPr>
                <w:rFonts w:ascii="Calibri" w:hAnsi="Calibri" w:eastAsia="宋体" w:cs="Times New Roman"/>
                <w:szCs w:val="21"/>
              </w:rPr>
            </w:pPr>
          </w:p>
        </w:tc>
      </w:tr>
      <w:tr w14:paraId="4362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vAlign w:val="center"/>
          </w:tcPr>
          <w:p w14:paraId="510FC171">
            <w:pPr>
              <w:jc w:val="center"/>
              <w:rPr>
                <w:rFonts w:ascii="Calibri" w:hAnsi="Calibri" w:eastAsia="宋体" w:cs="Times New Roman"/>
                <w:szCs w:val="21"/>
              </w:rPr>
            </w:pPr>
            <w:r>
              <w:rPr>
                <w:rFonts w:hint="eastAsia" w:ascii="Calibri" w:hAnsi="Calibri" w:eastAsia="宋体" w:cs="Times New Roman"/>
                <w:szCs w:val="21"/>
              </w:rPr>
              <w:t>8</w:t>
            </w:r>
          </w:p>
        </w:tc>
        <w:tc>
          <w:tcPr>
            <w:tcW w:w="2977" w:type="dxa"/>
            <w:vAlign w:val="center"/>
          </w:tcPr>
          <w:p w14:paraId="647CDC99">
            <w:pPr>
              <w:rPr>
                <w:rFonts w:ascii="Calibri" w:hAnsi="Calibri" w:eastAsia="宋体" w:cs="Times New Roman"/>
                <w:szCs w:val="21"/>
              </w:rPr>
            </w:pPr>
          </w:p>
        </w:tc>
        <w:tc>
          <w:tcPr>
            <w:tcW w:w="1701" w:type="dxa"/>
            <w:vAlign w:val="center"/>
          </w:tcPr>
          <w:p w14:paraId="2527BD8A">
            <w:pPr>
              <w:rPr>
                <w:rFonts w:ascii="Calibri" w:hAnsi="Calibri" w:eastAsia="宋体" w:cs="Times New Roman"/>
                <w:szCs w:val="21"/>
              </w:rPr>
            </w:pPr>
          </w:p>
        </w:tc>
        <w:tc>
          <w:tcPr>
            <w:tcW w:w="1559" w:type="dxa"/>
            <w:vAlign w:val="center"/>
          </w:tcPr>
          <w:p w14:paraId="009F1674">
            <w:pPr>
              <w:rPr>
                <w:rFonts w:ascii="Calibri" w:hAnsi="Calibri" w:eastAsia="宋体" w:cs="Times New Roman"/>
                <w:szCs w:val="21"/>
              </w:rPr>
            </w:pPr>
          </w:p>
        </w:tc>
        <w:tc>
          <w:tcPr>
            <w:tcW w:w="1468" w:type="dxa"/>
            <w:vAlign w:val="center"/>
          </w:tcPr>
          <w:p w14:paraId="722CFFE8">
            <w:pPr>
              <w:rPr>
                <w:rFonts w:ascii="Calibri" w:hAnsi="Calibri" w:eastAsia="宋体" w:cs="Times New Roman"/>
                <w:szCs w:val="21"/>
              </w:rPr>
            </w:pPr>
          </w:p>
        </w:tc>
      </w:tr>
      <w:tr w14:paraId="64C6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vAlign w:val="center"/>
          </w:tcPr>
          <w:p w14:paraId="313FDC4D">
            <w:pPr>
              <w:jc w:val="center"/>
              <w:rPr>
                <w:rFonts w:ascii="Calibri" w:hAnsi="Calibri" w:eastAsia="宋体" w:cs="Times New Roman"/>
                <w:szCs w:val="21"/>
              </w:rPr>
            </w:pPr>
            <w:r>
              <w:rPr>
                <w:rFonts w:hint="eastAsia" w:ascii="Calibri" w:hAnsi="Calibri" w:eastAsia="宋体" w:cs="Times New Roman"/>
                <w:szCs w:val="21"/>
              </w:rPr>
              <w:t>9</w:t>
            </w:r>
          </w:p>
        </w:tc>
        <w:tc>
          <w:tcPr>
            <w:tcW w:w="2977" w:type="dxa"/>
            <w:vAlign w:val="center"/>
          </w:tcPr>
          <w:p w14:paraId="79F3344F">
            <w:pPr>
              <w:rPr>
                <w:rFonts w:ascii="Calibri" w:hAnsi="Calibri" w:eastAsia="宋体" w:cs="Times New Roman"/>
                <w:szCs w:val="21"/>
              </w:rPr>
            </w:pPr>
          </w:p>
        </w:tc>
        <w:tc>
          <w:tcPr>
            <w:tcW w:w="1701" w:type="dxa"/>
            <w:vAlign w:val="center"/>
          </w:tcPr>
          <w:p w14:paraId="022ABFB3">
            <w:pPr>
              <w:rPr>
                <w:rFonts w:ascii="Calibri" w:hAnsi="Calibri" w:eastAsia="宋体" w:cs="Times New Roman"/>
                <w:szCs w:val="21"/>
              </w:rPr>
            </w:pPr>
          </w:p>
        </w:tc>
        <w:tc>
          <w:tcPr>
            <w:tcW w:w="1559" w:type="dxa"/>
            <w:vAlign w:val="center"/>
          </w:tcPr>
          <w:p w14:paraId="3D08F963">
            <w:pPr>
              <w:rPr>
                <w:rFonts w:ascii="Calibri" w:hAnsi="Calibri" w:eastAsia="宋体" w:cs="Times New Roman"/>
                <w:szCs w:val="21"/>
              </w:rPr>
            </w:pPr>
          </w:p>
        </w:tc>
        <w:tc>
          <w:tcPr>
            <w:tcW w:w="1468" w:type="dxa"/>
            <w:vAlign w:val="center"/>
          </w:tcPr>
          <w:p w14:paraId="1C54301F">
            <w:pPr>
              <w:rPr>
                <w:rFonts w:ascii="Calibri" w:hAnsi="Calibri" w:eastAsia="宋体" w:cs="Times New Roman"/>
                <w:szCs w:val="21"/>
              </w:rPr>
            </w:pPr>
          </w:p>
        </w:tc>
      </w:tr>
      <w:tr w14:paraId="6954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vAlign w:val="center"/>
          </w:tcPr>
          <w:p w14:paraId="3DBE7667">
            <w:pPr>
              <w:jc w:val="center"/>
              <w:rPr>
                <w:rFonts w:ascii="Calibri" w:hAnsi="Calibri" w:eastAsia="宋体" w:cs="Times New Roman"/>
                <w:szCs w:val="21"/>
              </w:rPr>
            </w:pPr>
            <w:r>
              <w:rPr>
                <w:rFonts w:hint="eastAsia" w:ascii="Calibri" w:hAnsi="Calibri" w:eastAsia="宋体" w:cs="Times New Roman"/>
                <w:szCs w:val="21"/>
              </w:rPr>
              <w:t>10</w:t>
            </w:r>
          </w:p>
        </w:tc>
        <w:tc>
          <w:tcPr>
            <w:tcW w:w="2977" w:type="dxa"/>
            <w:vAlign w:val="center"/>
          </w:tcPr>
          <w:p w14:paraId="4ED12EAD">
            <w:pPr>
              <w:rPr>
                <w:rFonts w:ascii="Calibri" w:hAnsi="Calibri" w:eastAsia="宋体" w:cs="Times New Roman"/>
                <w:szCs w:val="21"/>
              </w:rPr>
            </w:pPr>
          </w:p>
        </w:tc>
        <w:tc>
          <w:tcPr>
            <w:tcW w:w="1701" w:type="dxa"/>
            <w:vAlign w:val="center"/>
          </w:tcPr>
          <w:p w14:paraId="49F873D8">
            <w:pPr>
              <w:rPr>
                <w:rFonts w:ascii="Calibri" w:hAnsi="Calibri" w:eastAsia="宋体" w:cs="Times New Roman"/>
                <w:szCs w:val="21"/>
              </w:rPr>
            </w:pPr>
          </w:p>
        </w:tc>
        <w:tc>
          <w:tcPr>
            <w:tcW w:w="1559" w:type="dxa"/>
            <w:vAlign w:val="center"/>
          </w:tcPr>
          <w:p w14:paraId="5B810CDE">
            <w:pPr>
              <w:rPr>
                <w:rFonts w:ascii="Calibri" w:hAnsi="Calibri" w:eastAsia="宋体" w:cs="Times New Roman"/>
                <w:szCs w:val="21"/>
              </w:rPr>
            </w:pPr>
          </w:p>
        </w:tc>
        <w:tc>
          <w:tcPr>
            <w:tcW w:w="1468" w:type="dxa"/>
            <w:vAlign w:val="center"/>
          </w:tcPr>
          <w:p w14:paraId="00D793F8">
            <w:pPr>
              <w:rPr>
                <w:rFonts w:ascii="Calibri" w:hAnsi="Calibri" w:eastAsia="宋体" w:cs="Times New Roman"/>
                <w:szCs w:val="21"/>
              </w:rPr>
            </w:pPr>
          </w:p>
        </w:tc>
      </w:tr>
      <w:tr w14:paraId="54DC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vAlign w:val="center"/>
          </w:tcPr>
          <w:p w14:paraId="5E39A4D8">
            <w:pPr>
              <w:jc w:val="center"/>
              <w:rPr>
                <w:rFonts w:ascii="Calibri" w:hAnsi="Calibri" w:eastAsia="宋体" w:cs="Times New Roman"/>
                <w:szCs w:val="21"/>
              </w:rPr>
            </w:pPr>
            <w:r>
              <w:rPr>
                <w:rFonts w:hint="eastAsia" w:ascii="Calibri" w:hAnsi="Calibri" w:eastAsia="宋体" w:cs="Times New Roman"/>
                <w:szCs w:val="21"/>
              </w:rPr>
              <w:t>11</w:t>
            </w:r>
          </w:p>
        </w:tc>
        <w:tc>
          <w:tcPr>
            <w:tcW w:w="2977" w:type="dxa"/>
            <w:vAlign w:val="center"/>
          </w:tcPr>
          <w:p w14:paraId="6475D872">
            <w:pPr>
              <w:rPr>
                <w:rFonts w:ascii="Calibri" w:hAnsi="Calibri" w:eastAsia="宋体" w:cs="Times New Roman"/>
                <w:szCs w:val="21"/>
              </w:rPr>
            </w:pPr>
          </w:p>
        </w:tc>
        <w:tc>
          <w:tcPr>
            <w:tcW w:w="1701" w:type="dxa"/>
            <w:vAlign w:val="center"/>
          </w:tcPr>
          <w:p w14:paraId="17FD6F6C">
            <w:pPr>
              <w:rPr>
                <w:rFonts w:ascii="Calibri" w:hAnsi="Calibri" w:eastAsia="宋体" w:cs="Times New Roman"/>
                <w:szCs w:val="21"/>
              </w:rPr>
            </w:pPr>
          </w:p>
        </w:tc>
        <w:tc>
          <w:tcPr>
            <w:tcW w:w="1559" w:type="dxa"/>
            <w:vAlign w:val="center"/>
          </w:tcPr>
          <w:p w14:paraId="70A84C30">
            <w:pPr>
              <w:rPr>
                <w:rFonts w:ascii="Calibri" w:hAnsi="Calibri" w:eastAsia="宋体" w:cs="Times New Roman"/>
                <w:szCs w:val="21"/>
              </w:rPr>
            </w:pPr>
          </w:p>
        </w:tc>
        <w:tc>
          <w:tcPr>
            <w:tcW w:w="1468" w:type="dxa"/>
            <w:vAlign w:val="center"/>
          </w:tcPr>
          <w:p w14:paraId="037FB1FF">
            <w:pPr>
              <w:rPr>
                <w:rFonts w:ascii="Calibri" w:hAnsi="Calibri" w:eastAsia="宋体" w:cs="Times New Roman"/>
                <w:szCs w:val="21"/>
              </w:rPr>
            </w:pPr>
          </w:p>
        </w:tc>
      </w:tr>
      <w:tr w14:paraId="6E72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vAlign w:val="center"/>
          </w:tcPr>
          <w:p w14:paraId="1DE234BA">
            <w:pPr>
              <w:jc w:val="center"/>
              <w:rPr>
                <w:rFonts w:ascii="Calibri" w:hAnsi="Calibri" w:eastAsia="宋体" w:cs="Times New Roman"/>
                <w:szCs w:val="21"/>
              </w:rPr>
            </w:pPr>
            <w:r>
              <w:rPr>
                <w:rFonts w:hint="eastAsia" w:ascii="Calibri" w:hAnsi="Calibri" w:eastAsia="宋体" w:cs="Times New Roman"/>
                <w:szCs w:val="21"/>
              </w:rPr>
              <w:t>12</w:t>
            </w:r>
          </w:p>
        </w:tc>
        <w:tc>
          <w:tcPr>
            <w:tcW w:w="2977" w:type="dxa"/>
            <w:vAlign w:val="center"/>
          </w:tcPr>
          <w:p w14:paraId="0A0D98C4">
            <w:pPr>
              <w:rPr>
                <w:rFonts w:ascii="Calibri" w:hAnsi="Calibri" w:eastAsia="宋体" w:cs="Times New Roman"/>
                <w:szCs w:val="21"/>
              </w:rPr>
            </w:pPr>
          </w:p>
        </w:tc>
        <w:tc>
          <w:tcPr>
            <w:tcW w:w="1701" w:type="dxa"/>
            <w:vAlign w:val="center"/>
          </w:tcPr>
          <w:p w14:paraId="46AA5ED6">
            <w:pPr>
              <w:rPr>
                <w:rFonts w:ascii="Calibri" w:hAnsi="Calibri" w:eastAsia="宋体" w:cs="Times New Roman"/>
                <w:szCs w:val="21"/>
              </w:rPr>
            </w:pPr>
          </w:p>
        </w:tc>
        <w:tc>
          <w:tcPr>
            <w:tcW w:w="1559" w:type="dxa"/>
            <w:vAlign w:val="center"/>
          </w:tcPr>
          <w:p w14:paraId="11050419">
            <w:pPr>
              <w:rPr>
                <w:rFonts w:ascii="Calibri" w:hAnsi="Calibri" w:eastAsia="宋体" w:cs="Times New Roman"/>
                <w:szCs w:val="21"/>
              </w:rPr>
            </w:pPr>
          </w:p>
        </w:tc>
        <w:tc>
          <w:tcPr>
            <w:tcW w:w="1468" w:type="dxa"/>
            <w:vAlign w:val="center"/>
          </w:tcPr>
          <w:p w14:paraId="087AEA15">
            <w:pPr>
              <w:rPr>
                <w:rFonts w:ascii="Calibri" w:hAnsi="Calibri" w:eastAsia="宋体" w:cs="Times New Roman"/>
                <w:szCs w:val="21"/>
              </w:rPr>
            </w:pPr>
          </w:p>
        </w:tc>
      </w:tr>
      <w:tr w14:paraId="6F8B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vAlign w:val="center"/>
          </w:tcPr>
          <w:p w14:paraId="49299703">
            <w:pPr>
              <w:jc w:val="center"/>
              <w:rPr>
                <w:rFonts w:ascii="Calibri" w:hAnsi="Calibri" w:eastAsia="宋体" w:cs="Times New Roman"/>
                <w:szCs w:val="21"/>
              </w:rPr>
            </w:pPr>
            <w:r>
              <w:rPr>
                <w:rFonts w:hint="eastAsia" w:ascii="Calibri" w:hAnsi="Calibri" w:eastAsia="宋体" w:cs="Times New Roman"/>
                <w:szCs w:val="21"/>
              </w:rPr>
              <w:t>13</w:t>
            </w:r>
          </w:p>
        </w:tc>
        <w:tc>
          <w:tcPr>
            <w:tcW w:w="2977" w:type="dxa"/>
            <w:vAlign w:val="center"/>
          </w:tcPr>
          <w:p w14:paraId="5B932DEC">
            <w:pPr>
              <w:rPr>
                <w:rFonts w:ascii="Calibri" w:hAnsi="Calibri" w:eastAsia="宋体" w:cs="Times New Roman"/>
                <w:szCs w:val="21"/>
              </w:rPr>
            </w:pPr>
          </w:p>
        </w:tc>
        <w:tc>
          <w:tcPr>
            <w:tcW w:w="1701" w:type="dxa"/>
            <w:vAlign w:val="center"/>
          </w:tcPr>
          <w:p w14:paraId="38559CCA">
            <w:pPr>
              <w:rPr>
                <w:rFonts w:ascii="Calibri" w:hAnsi="Calibri" w:eastAsia="宋体" w:cs="Times New Roman"/>
                <w:szCs w:val="21"/>
              </w:rPr>
            </w:pPr>
          </w:p>
        </w:tc>
        <w:tc>
          <w:tcPr>
            <w:tcW w:w="1559" w:type="dxa"/>
            <w:vAlign w:val="center"/>
          </w:tcPr>
          <w:p w14:paraId="476CB3FE">
            <w:pPr>
              <w:rPr>
                <w:rFonts w:ascii="Calibri" w:hAnsi="Calibri" w:eastAsia="宋体" w:cs="Times New Roman"/>
                <w:szCs w:val="21"/>
              </w:rPr>
            </w:pPr>
          </w:p>
        </w:tc>
        <w:tc>
          <w:tcPr>
            <w:tcW w:w="1468" w:type="dxa"/>
            <w:vAlign w:val="center"/>
          </w:tcPr>
          <w:p w14:paraId="30420379">
            <w:pPr>
              <w:rPr>
                <w:rFonts w:ascii="Calibri" w:hAnsi="Calibri" w:eastAsia="宋体" w:cs="Times New Roman"/>
                <w:szCs w:val="21"/>
              </w:rPr>
            </w:pPr>
          </w:p>
        </w:tc>
      </w:tr>
    </w:tbl>
    <w:p w14:paraId="67A39CDB">
      <w:pPr>
        <w:jc w:val="left"/>
        <w:rPr>
          <w:rFonts w:ascii="Calibri" w:hAnsi="Calibri"/>
          <w:szCs w:val="21"/>
        </w:rPr>
      </w:pPr>
    </w:p>
    <w:p w14:paraId="0AC55AFF">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left"/>
        <w:textAlignment w:val="auto"/>
        <w:rPr>
          <w:rFonts w:ascii="Calibri" w:hAnsi="Calibri"/>
          <w:sz w:val="24"/>
          <w:szCs w:val="24"/>
        </w:rPr>
      </w:pPr>
      <w:r>
        <w:rPr>
          <w:rFonts w:hint="eastAsia" w:ascii="Calibri" w:hAnsi="Calibri"/>
          <w:sz w:val="24"/>
          <w:szCs w:val="24"/>
        </w:rPr>
        <w:t>评定时间：     年   月    日</w:t>
      </w:r>
    </w:p>
    <w:p w14:paraId="5040AF85">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left"/>
        <w:textAlignment w:val="auto"/>
        <w:rPr>
          <w:rFonts w:ascii="Calibri" w:hAnsi="Calibri"/>
          <w:sz w:val="24"/>
          <w:szCs w:val="24"/>
        </w:rPr>
      </w:pPr>
      <w:r>
        <w:rPr>
          <w:rFonts w:hint="eastAsia" w:ascii="Calibri" w:hAnsi="Calibri"/>
          <w:sz w:val="24"/>
          <w:szCs w:val="24"/>
        </w:rPr>
        <w:t>评定地点：</w:t>
      </w:r>
    </w:p>
    <w:p w14:paraId="5C9A54B6">
      <w:pPr>
        <w:adjustRightInd w:val="0"/>
        <w:snapToGrid w:val="0"/>
        <w:jc w:val="left"/>
        <w:rPr>
          <w:rFonts w:ascii="Calibri" w:hAnsi="Calibri"/>
          <w:sz w:val="28"/>
          <w:szCs w:val="32"/>
        </w:rPr>
      </w:pPr>
    </w:p>
    <w:p w14:paraId="27B0AA54">
      <w:pPr>
        <w:widowControl/>
        <w:rPr>
          <w:rFonts w:hint="eastAsia" w:ascii="仿宋" w:hAnsi="仿宋" w:eastAsia="仿宋" w:cs="仿宋"/>
          <w:sz w:val="28"/>
          <w:szCs w:val="28"/>
        </w:rPr>
      </w:pPr>
    </w:p>
    <w:p w14:paraId="3F8314AF">
      <w:pPr>
        <w:widowControl/>
        <w:rPr>
          <w:rFonts w:hint="eastAsia" w:ascii="仿宋" w:hAnsi="仿宋" w:eastAsia="仿宋" w:cs="仿宋"/>
          <w:sz w:val="28"/>
          <w:szCs w:val="28"/>
        </w:rPr>
      </w:pPr>
    </w:p>
    <w:p w14:paraId="22BD51F2">
      <w:pPr>
        <w:widowControl/>
        <w:rPr>
          <w:rFonts w:hint="eastAsia" w:ascii="仿宋" w:hAnsi="仿宋" w:eastAsia="仿宋" w:cs="仿宋"/>
          <w:sz w:val="28"/>
          <w:szCs w:val="28"/>
        </w:rPr>
      </w:pPr>
    </w:p>
    <w:p w14:paraId="53FD789F">
      <w:pPr>
        <w:widowControl/>
        <w:jc w:val="left"/>
        <w:rPr>
          <w:rFonts w:hint="eastAsia" w:ascii="仿宋" w:hAnsi="仿宋" w:eastAsia="仿宋" w:cs="仿宋"/>
          <w:sz w:val="28"/>
          <w:szCs w:val="28"/>
        </w:rPr>
      </w:pPr>
      <w:r>
        <w:rPr>
          <w:rFonts w:ascii="仿宋" w:hAnsi="仿宋" w:eastAsia="仿宋" w:cs="仿宋"/>
          <w:sz w:val="28"/>
          <w:szCs w:val="28"/>
        </w:rPr>
        <w:br w:type="page"/>
      </w:r>
    </w:p>
    <w:p w14:paraId="3E093F15">
      <w:pPr>
        <w:adjustRightInd w:val="0"/>
        <w:snapToGrid w:val="0"/>
        <w:rPr>
          <w:rFonts w:ascii="黑体" w:eastAsia="黑体"/>
          <w:b/>
          <w:sz w:val="32"/>
          <w:szCs w:val="32"/>
        </w:rPr>
      </w:pPr>
      <w:r>
        <w:rPr>
          <w:rFonts w:hint="eastAsia" w:ascii="黑体" w:eastAsia="黑体"/>
          <w:b/>
          <w:sz w:val="32"/>
          <w:szCs w:val="32"/>
        </w:rPr>
        <w:t>附件8</w:t>
      </w:r>
    </w:p>
    <w:p w14:paraId="03C5E1D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一、评定工作流程</w:t>
      </w:r>
    </w:p>
    <w:p w14:paraId="5976E84D">
      <w:pPr>
        <w:spacing w:line="560" w:lineRule="exact"/>
        <w:rPr>
          <w:rFonts w:hint="eastAsia" w:ascii="宋体" w:hAnsi="宋体" w:eastAsia="宋体" w:cs="宋体"/>
          <w:b/>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1．本次评定拟选定1家供应商。</w:t>
      </w:r>
    </w:p>
    <w:p w14:paraId="41BAA5F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2．本次评定最少有三家供应商，评定小组在评定开始前，每个供应商提供评定所需的《服务方案》。</w:t>
      </w:r>
    </w:p>
    <w:p w14:paraId="307DE65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评审小组会根据《评分表》里的内容以及《服务方案》为供应商打分。</w:t>
      </w:r>
    </w:p>
    <w:p w14:paraId="68F9BFB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3.评定结束后，按照最高分中标的原则，采购人将质量和服务均能满足评定文件实质性响应要求且最后得分最高的供应商确定为成交供应商，并当场宣布。</w:t>
      </w:r>
    </w:p>
    <w:p w14:paraId="503CA6D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4.评定结束前,供应商可根据实际情况退出评定，评定结束后，供应商不得退出。</w:t>
      </w:r>
    </w:p>
    <w:p w14:paraId="41D9A4B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5.评定过程中出现供应商退出情况的，按以下原则处理：</w:t>
      </w:r>
    </w:p>
    <w:p w14:paraId="559161D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评定过程中有供应商退出，继续参与评定的供应商数量小于或等于采购人最初确定的供应商数量的，采购人应先询问未退出评定的供应商是否继续评定：</w:t>
      </w:r>
    </w:p>
    <w:p w14:paraId="4564438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A．继续评定：等待评分公布。</w:t>
      </w:r>
    </w:p>
    <w:p w14:paraId="327EC578">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B．不再评定：剩余供应商中得分最高的供应商确定为成交供应商。</w:t>
      </w:r>
    </w:p>
    <w:p w14:paraId="446A4E0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二、纪律要求</w:t>
      </w:r>
    </w:p>
    <w:p w14:paraId="3D3F6C2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1．供应商应当按照评定文件的要求进行报价，所报价格应当满足评定文件中的所有要求，并对其报价承担法律责任。</w:t>
      </w:r>
    </w:p>
    <w:p w14:paraId="452514A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与评定工作无关的人员不得进入评定现场，参加评定的每家供应商人数应不超过2人。</w:t>
      </w:r>
    </w:p>
    <w:p w14:paraId="3A96D1A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 除不可抗力等因素外，宣布评定采购结果后，成交供应商拒绝签订政府采购合同的或者不按评定承诺提供初步设计服务的，应承担相应的责任。</w:t>
      </w:r>
    </w:p>
    <w:p w14:paraId="50343FD4">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eastAsia" w:ascii="宋体" w:hAnsi="宋体" w:eastAsia="宋体" w:cs="宋体"/>
          <w:sz w:val="24"/>
          <w:szCs w:val="24"/>
        </w:rPr>
      </w:pPr>
    </w:p>
    <w:p w14:paraId="03FD9032">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eastAsia" w:ascii="宋体" w:hAnsi="宋体" w:eastAsia="宋体" w:cs="宋体"/>
          <w:sz w:val="24"/>
          <w:szCs w:val="24"/>
        </w:rPr>
      </w:pPr>
    </w:p>
    <w:p w14:paraId="20581595">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eastAsia" w:ascii="宋体" w:hAnsi="宋体" w:eastAsia="宋体" w:cs="宋体"/>
          <w:sz w:val="24"/>
          <w:szCs w:val="24"/>
        </w:rPr>
      </w:pPr>
      <w:r>
        <w:rPr>
          <w:rFonts w:hint="eastAsia" w:ascii="宋体" w:hAnsi="宋体" w:eastAsia="宋体" w:cs="宋体"/>
          <w:sz w:val="24"/>
          <w:szCs w:val="24"/>
        </w:rPr>
        <w:t>三、评分表（100分）</w:t>
      </w:r>
    </w:p>
    <w:tbl>
      <w:tblPr>
        <w:tblStyle w:val="10"/>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063"/>
        <w:gridCol w:w="1134"/>
        <w:gridCol w:w="5021"/>
        <w:gridCol w:w="841"/>
      </w:tblGrid>
      <w:tr w14:paraId="6DD5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14:paraId="7E80FA69">
            <w:pPr>
              <w:spacing w:line="316" w:lineRule="exact"/>
              <w:jc w:val="center"/>
              <w:rPr>
                <w:rFonts w:ascii="宋体" w:hAnsi="宋体"/>
                <w:kern w:val="10"/>
                <w:szCs w:val="21"/>
              </w:rPr>
            </w:pPr>
            <w:r>
              <w:rPr>
                <w:rFonts w:ascii="宋体" w:hAnsi="宋体"/>
                <w:kern w:val="10"/>
                <w:szCs w:val="21"/>
              </w:rPr>
              <w:t>序号</w:t>
            </w:r>
          </w:p>
        </w:tc>
        <w:tc>
          <w:tcPr>
            <w:tcW w:w="2197" w:type="dxa"/>
            <w:gridSpan w:val="2"/>
            <w:vAlign w:val="center"/>
          </w:tcPr>
          <w:p w14:paraId="471DDD06">
            <w:pPr>
              <w:spacing w:line="316" w:lineRule="exact"/>
              <w:jc w:val="center"/>
              <w:rPr>
                <w:rFonts w:ascii="宋体" w:hAnsi="宋体"/>
                <w:kern w:val="10"/>
                <w:szCs w:val="21"/>
              </w:rPr>
            </w:pPr>
            <w:r>
              <w:rPr>
                <w:rFonts w:ascii="宋体" w:hAnsi="宋体"/>
                <w:kern w:val="10"/>
                <w:szCs w:val="21"/>
              </w:rPr>
              <w:t>评分项目</w:t>
            </w:r>
          </w:p>
        </w:tc>
        <w:tc>
          <w:tcPr>
            <w:tcW w:w="5021" w:type="dxa"/>
            <w:vAlign w:val="center"/>
          </w:tcPr>
          <w:p w14:paraId="15CFC63A">
            <w:pPr>
              <w:spacing w:line="316" w:lineRule="exact"/>
              <w:jc w:val="center"/>
              <w:rPr>
                <w:rFonts w:ascii="宋体" w:hAnsi="宋体"/>
                <w:kern w:val="10"/>
                <w:szCs w:val="21"/>
              </w:rPr>
            </w:pPr>
            <w:r>
              <w:rPr>
                <w:rFonts w:ascii="宋体" w:hAnsi="宋体"/>
                <w:kern w:val="10"/>
                <w:szCs w:val="21"/>
              </w:rPr>
              <w:t>说              明</w:t>
            </w:r>
          </w:p>
        </w:tc>
        <w:tc>
          <w:tcPr>
            <w:tcW w:w="841" w:type="dxa"/>
            <w:vAlign w:val="center"/>
          </w:tcPr>
          <w:p w14:paraId="5118A449">
            <w:pPr>
              <w:spacing w:line="340" w:lineRule="exact"/>
              <w:jc w:val="center"/>
              <w:rPr>
                <w:rFonts w:ascii="宋体" w:hAnsi="宋体"/>
                <w:kern w:val="10"/>
                <w:szCs w:val="21"/>
              </w:rPr>
            </w:pPr>
            <w:r>
              <w:rPr>
                <w:rFonts w:ascii="宋体" w:hAnsi="宋体"/>
                <w:kern w:val="10"/>
                <w:szCs w:val="21"/>
              </w:rPr>
              <w:t>分 值</w:t>
            </w:r>
          </w:p>
        </w:tc>
      </w:tr>
      <w:tr w14:paraId="4B4E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39" w:type="dxa"/>
            <w:vMerge w:val="restart"/>
            <w:vAlign w:val="center"/>
          </w:tcPr>
          <w:p w14:paraId="013A8158">
            <w:pPr>
              <w:spacing w:line="316" w:lineRule="exact"/>
              <w:jc w:val="center"/>
              <w:rPr>
                <w:rFonts w:ascii="宋体" w:hAnsi="宋体"/>
                <w:kern w:val="10"/>
                <w:szCs w:val="21"/>
              </w:rPr>
            </w:pPr>
            <w:r>
              <w:rPr>
                <w:rFonts w:hint="eastAsia" w:ascii="宋体" w:hAnsi="宋体"/>
                <w:kern w:val="10"/>
                <w:szCs w:val="21"/>
              </w:rPr>
              <w:t>一</w:t>
            </w:r>
          </w:p>
        </w:tc>
        <w:tc>
          <w:tcPr>
            <w:tcW w:w="1063" w:type="dxa"/>
            <w:vMerge w:val="restart"/>
            <w:vAlign w:val="center"/>
          </w:tcPr>
          <w:p w14:paraId="6C2AF57D">
            <w:pPr>
              <w:spacing w:line="320" w:lineRule="exact"/>
              <w:jc w:val="center"/>
              <w:rPr>
                <w:rFonts w:ascii="宋体" w:hAnsi="宋体"/>
                <w:kern w:val="10"/>
                <w:szCs w:val="21"/>
              </w:rPr>
            </w:pPr>
            <w:r>
              <w:rPr>
                <w:rFonts w:ascii="宋体" w:hAnsi="宋体"/>
                <w:kern w:val="10"/>
                <w:szCs w:val="21"/>
              </w:rPr>
              <w:t>商务指标</w:t>
            </w:r>
          </w:p>
          <w:p w14:paraId="48EDDC63">
            <w:pPr>
              <w:spacing w:line="320" w:lineRule="exact"/>
              <w:jc w:val="center"/>
              <w:rPr>
                <w:rFonts w:ascii="宋体" w:hAnsi="宋体"/>
                <w:kern w:val="10"/>
                <w:szCs w:val="21"/>
              </w:rPr>
            </w:pPr>
            <w:r>
              <w:rPr>
                <w:rFonts w:hint="eastAsia" w:ascii="宋体" w:hAnsi="宋体"/>
                <w:kern w:val="10"/>
                <w:szCs w:val="21"/>
              </w:rPr>
              <w:t>24</w:t>
            </w:r>
            <w:r>
              <w:rPr>
                <w:rFonts w:ascii="宋体" w:hAnsi="宋体"/>
                <w:kern w:val="10"/>
                <w:szCs w:val="21"/>
              </w:rPr>
              <w:t>分</w:t>
            </w:r>
          </w:p>
        </w:tc>
        <w:tc>
          <w:tcPr>
            <w:tcW w:w="1134" w:type="dxa"/>
            <w:vAlign w:val="center"/>
          </w:tcPr>
          <w:p w14:paraId="539FFDE4">
            <w:pPr>
              <w:spacing w:line="320" w:lineRule="exact"/>
              <w:jc w:val="center"/>
              <w:rPr>
                <w:rFonts w:ascii="宋体" w:hAnsi="宋体"/>
                <w:kern w:val="10"/>
                <w:szCs w:val="21"/>
              </w:rPr>
            </w:pPr>
            <w:r>
              <w:rPr>
                <w:rFonts w:hint="eastAsia" w:ascii="宋体" w:hAnsi="宋体"/>
                <w:kern w:val="10"/>
                <w:szCs w:val="21"/>
              </w:rPr>
              <w:t>企业综合实力</w:t>
            </w:r>
          </w:p>
        </w:tc>
        <w:tc>
          <w:tcPr>
            <w:tcW w:w="5021" w:type="dxa"/>
            <w:vAlign w:val="center"/>
          </w:tcPr>
          <w:p w14:paraId="5B3D9A23">
            <w:pPr>
              <w:spacing w:line="320" w:lineRule="exact"/>
              <w:rPr>
                <w:szCs w:val="21"/>
              </w:rPr>
            </w:pPr>
            <w:r>
              <w:rPr>
                <w:rFonts w:hint="eastAsia"/>
                <w:szCs w:val="21"/>
              </w:rPr>
              <w:t>能提供ISO9001质量管理体系认证证书的得2分，须提供复印件加盖公章，不提供不得分。</w:t>
            </w:r>
          </w:p>
          <w:p w14:paraId="5B58809F">
            <w:pPr>
              <w:spacing w:line="320" w:lineRule="exact"/>
              <w:rPr>
                <w:rFonts w:ascii="宋体" w:hAnsi="宋体"/>
                <w:szCs w:val="21"/>
              </w:rPr>
            </w:pPr>
            <w:r>
              <w:rPr>
                <w:rFonts w:hint="eastAsia"/>
                <w:szCs w:val="21"/>
              </w:rPr>
              <w:t>能提供ISO20000服务管理体系认证的得2分，须提供复印件加盖公章，不提供不得分。</w:t>
            </w:r>
          </w:p>
        </w:tc>
        <w:tc>
          <w:tcPr>
            <w:tcW w:w="841" w:type="dxa"/>
            <w:vAlign w:val="center"/>
          </w:tcPr>
          <w:p w14:paraId="28EB0980">
            <w:pPr>
              <w:spacing w:line="310" w:lineRule="exact"/>
              <w:jc w:val="center"/>
              <w:rPr>
                <w:rFonts w:ascii="宋体" w:hAnsi="宋体"/>
                <w:kern w:val="10"/>
                <w:szCs w:val="21"/>
              </w:rPr>
            </w:pPr>
            <w:r>
              <w:rPr>
                <w:rFonts w:hint="eastAsia" w:ascii="宋体" w:hAnsi="宋体"/>
                <w:kern w:val="10"/>
                <w:szCs w:val="21"/>
              </w:rPr>
              <w:t>4</w:t>
            </w:r>
          </w:p>
        </w:tc>
      </w:tr>
      <w:tr w14:paraId="6BAD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639" w:type="dxa"/>
            <w:vMerge w:val="continue"/>
            <w:shd w:val="clear" w:color="auto" w:fill="auto"/>
            <w:vAlign w:val="center"/>
          </w:tcPr>
          <w:p w14:paraId="4702AB8D">
            <w:pPr>
              <w:spacing w:line="316" w:lineRule="exact"/>
              <w:jc w:val="center"/>
              <w:rPr>
                <w:rFonts w:ascii="宋体" w:hAnsi="宋体"/>
                <w:kern w:val="10"/>
                <w:szCs w:val="21"/>
              </w:rPr>
            </w:pPr>
          </w:p>
        </w:tc>
        <w:tc>
          <w:tcPr>
            <w:tcW w:w="1063" w:type="dxa"/>
            <w:vMerge w:val="continue"/>
            <w:vAlign w:val="center"/>
          </w:tcPr>
          <w:p w14:paraId="3E40D901">
            <w:pPr>
              <w:spacing w:line="320" w:lineRule="exact"/>
              <w:jc w:val="center"/>
              <w:rPr>
                <w:rFonts w:ascii="宋体" w:hAnsi="宋体"/>
                <w:szCs w:val="21"/>
              </w:rPr>
            </w:pPr>
          </w:p>
        </w:tc>
        <w:tc>
          <w:tcPr>
            <w:tcW w:w="1134" w:type="dxa"/>
            <w:shd w:val="clear" w:color="auto" w:fill="auto"/>
            <w:vAlign w:val="center"/>
          </w:tcPr>
          <w:p w14:paraId="0FB5C6F3">
            <w:pPr>
              <w:spacing w:line="320" w:lineRule="exact"/>
              <w:jc w:val="center"/>
              <w:rPr>
                <w:rFonts w:ascii="宋体" w:hAnsi="宋体"/>
                <w:kern w:val="10"/>
                <w:szCs w:val="21"/>
              </w:rPr>
            </w:pPr>
            <w:r>
              <w:rPr>
                <w:rFonts w:hint="eastAsia" w:ascii="宋体" w:hAnsi="宋体"/>
                <w:szCs w:val="21"/>
              </w:rPr>
              <w:t>企业业绩</w:t>
            </w:r>
          </w:p>
        </w:tc>
        <w:tc>
          <w:tcPr>
            <w:tcW w:w="5021" w:type="dxa"/>
            <w:shd w:val="clear" w:color="auto" w:fill="auto"/>
            <w:vAlign w:val="center"/>
          </w:tcPr>
          <w:p w14:paraId="50EF88EC">
            <w:pPr>
              <w:spacing w:line="320" w:lineRule="exact"/>
              <w:rPr>
                <w:rFonts w:ascii="宋体" w:hAnsi="宋体"/>
                <w:szCs w:val="21"/>
              </w:rPr>
            </w:pPr>
            <w:r>
              <w:rPr>
                <w:rFonts w:ascii="宋体" w:hAnsi="宋体"/>
                <w:szCs w:val="21"/>
              </w:rPr>
              <w:t>有</w:t>
            </w:r>
            <w:r>
              <w:rPr>
                <w:rFonts w:hint="eastAsia" w:ascii="宋体" w:hAnsi="宋体"/>
                <w:szCs w:val="21"/>
              </w:rPr>
              <w:t>类似相关服务业绩，每个业绩须附上合同复印件，每提供一个得2分，最多得20分。</w:t>
            </w:r>
          </w:p>
        </w:tc>
        <w:tc>
          <w:tcPr>
            <w:tcW w:w="841" w:type="dxa"/>
            <w:shd w:val="clear" w:color="auto" w:fill="auto"/>
            <w:vAlign w:val="center"/>
          </w:tcPr>
          <w:p w14:paraId="75C22B42">
            <w:pPr>
              <w:spacing w:line="310" w:lineRule="exact"/>
              <w:jc w:val="center"/>
              <w:rPr>
                <w:rFonts w:ascii="宋体" w:hAnsi="宋体"/>
                <w:kern w:val="10"/>
                <w:szCs w:val="21"/>
              </w:rPr>
            </w:pPr>
            <w:r>
              <w:rPr>
                <w:rFonts w:ascii="宋体" w:hAnsi="宋体"/>
                <w:kern w:val="10"/>
                <w:szCs w:val="21"/>
              </w:rPr>
              <w:t>0-</w:t>
            </w:r>
            <w:r>
              <w:rPr>
                <w:rFonts w:hint="eastAsia" w:ascii="宋体" w:hAnsi="宋体"/>
                <w:kern w:val="10"/>
                <w:szCs w:val="21"/>
              </w:rPr>
              <w:t>20</w:t>
            </w:r>
          </w:p>
        </w:tc>
      </w:tr>
      <w:tr w14:paraId="5D0F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39" w:type="dxa"/>
            <w:vMerge w:val="restart"/>
            <w:vAlign w:val="center"/>
          </w:tcPr>
          <w:p w14:paraId="2EFF6013">
            <w:pPr>
              <w:spacing w:line="316" w:lineRule="exact"/>
              <w:jc w:val="center"/>
              <w:rPr>
                <w:rFonts w:ascii="宋体" w:hAnsi="宋体"/>
                <w:kern w:val="10"/>
                <w:szCs w:val="21"/>
              </w:rPr>
            </w:pPr>
            <w:r>
              <w:rPr>
                <w:rFonts w:hint="eastAsia" w:ascii="宋体" w:hAnsi="宋体"/>
                <w:kern w:val="10"/>
                <w:szCs w:val="21"/>
              </w:rPr>
              <w:t>二</w:t>
            </w:r>
          </w:p>
        </w:tc>
        <w:tc>
          <w:tcPr>
            <w:tcW w:w="1063" w:type="dxa"/>
            <w:vMerge w:val="restart"/>
            <w:vAlign w:val="center"/>
          </w:tcPr>
          <w:p w14:paraId="0D19CBF9">
            <w:pPr>
              <w:spacing w:line="320" w:lineRule="exact"/>
              <w:jc w:val="center"/>
              <w:rPr>
                <w:rFonts w:ascii="宋体" w:hAnsi="宋体"/>
                <w:bCs/>
                <w:szCs w:val="21"/>
              </w:rPr>
            </w:pPr>
            <w:r>
              <w:rPr>
                <w:rFonts w:ascii="宋体" w:hAnsi="宋体"/>
                <w:bCs/>
                <w:szCs w:val="21"/>
              </w:rPr>
              <w:t>服务评分</w:t>
            </w:r>
          </w:p>
          <w:p w14:paraId="14B59398">
            <w:pPr>
              <w:spacing w:line="320" w:lineRule="exact"/>
              <w:jc w:val="center"/>
              <w:rPr>
                <w:rFonts w:ascii="宋体" w:hAnsi="宋体"/>
                <w:kern w:val="10"/>
                <w:szCs w:val="21"/>
              </w:rPr>
            </w:pPr>
            <w:r>
              <w:rPr>
                <w:rFonts w:hint="eastAsia" w:ascii="宋体" w:hAnsi="宋体"/>
                <w:kern w:val="10"/>
                <w:szCs w:val="21"/>
              </w:rPr>
              <w:t>56</w:t>
            </w:r>
            <w:r>
              <w:rPr>
                <w:rFonts w:ascii="宋体" w:hAnsi="宋体"/>
                <w:kern w:val="10"/>
                <w:szCs w:val="21"/>
              </w:rPr>
              <w:t>分</w:t>
            </w:r>
          </w:p>
        </w:tc>
        <w:tc>
          <w:tcPr>
            <w:tcW w:w="1134" w:type="dxa"/>
            <w:vAlign w:val="center"/>
          </w:tcPr>
          <w:p w14:paraId="57D4E242">
            <w:pPr>
              <w:spacing w:line="320" w:lineRule="exact"/>
              <w:jc w:val="center"/>
              <w:rPr>
                <w:rFonts w:ascii="宋体" w:hAnsi="宋体"/>
                <w:szCs w:val="21"/>
              </w:rPr>
            </w:pPr>
            <w:r>
              <w:rPr>
                <w:rFonts w:hint="eastAsia" w:ascii="宋体" w:hAnsi="宋体"/>
                <w:szCs w:val="21"/>
              </w:rPr>
              <w:t>对用户的服务需求的理解和分析</w:t>
            </w:r>
          </w:p>
        </w:tc>
        <w:tc>
          <w:tcPr>
            <w:tcW w:w="5021" w:type="dxa"/>
            <w:vAlign w:val="center"/>
          </w:tcPr>
          <w:p w14:paraId="7581F77D">
            <w:pPr>
              <w:widowControl/>
              <w:rPr>
                <w:rFonts w:ascii="宋体" w:hAnsi="宋体"/>
                <w:szCs w:val="21"/>
              </w:rPr>
            </w:pPr>
            <w:r>
              <w:rPr>
                <w:rFonts w:hint="eastAsia" w:ascii="宋体" w:hAnsi="宋体"/>
                <w:szCs w:val="21"/>
              </w:rPr>
              <w:t>考察投标文件，对用户的服务需求的理解和分析，对需求的认识程度等酌情打分。</w:t>
            </w:r>
          </w:p>
          <w:p w14:paraId="06242D6D">
            <w:pPr>
              <w:widowControl/>
              <w:rPr>
                <w:rFonts w:ascii="宋体" w:hAnsi="宋体"/>
                <w:szCs w:val="21"/>
              </w:rPr>
            </w:pPr>
            <w:r>
              <w:rPr>
                <w:rFonts w:hint="eastAsia" w:ascii="宋体" w:hAnsi="宋体"/>
                <w:szCs w:val="21"/>
              </w:rPr>
              <w:t>对服务需求理解透彻得9-15分；对服务需求基本理解得5-8分；对服务需求理解不够透彻得0-4分。</w:t>
            </w:r>
          </w:p>
        </w:tc>
        <w:tc>
          <w:tcPr>
            <w:tcW w:w="841" w:type="dxa"/>
            <w:vAlign w:val="center"/>
          </w:tcPr>
          <w:p w14:paraId="54741E20">
            <w:pPr>
              <w:spacing w:line="310" w:lineRule="exact"/>
              <w:jc w:val="center"/>
              <w:rPr>
                <w:rFonts w:ascii="宋体" w:hAnsi="宋体"/>
                <w:kern w:val="10"/>
                <w:szCs w:val="21"/>
              </w:rPr>
            </w:pPr>
            <w:r>
              <w:rPr>
                <w:rFonts w:ascii="宋体" w:hAnsi="宋体"/>
                <w:kern w:val="10"/>
                <w:szCs w:val="21"/>
              </w:rPr>
              <w:t>0-</w:t>
            </w:r>
            <w:r>
              <w:rPr>
                <w:rFonts w:hint="eastAsia" w:ascii="宋体" w:hAnsi="宋体"/>
                <w:kern w:val="10"/>
                <w:szCs w:val="21"/>
              </w:rPr>
              <w:t>15</w:t>
            </w:r>
          </w:p>
        </w:tc>
      </w:tr>
      <w:tr w14:paraId="27A9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39" w:type="dxa"/>
            <w:vMerge w:val="continue"/>
            <w:vAlign w:val="center"/>
          </w:tcPr>
          <w:p w14:paraId="5BBEB425">
            <w:pPr>
              <w:spacing w:line="316" w:lineRule="exact"/>
              <w:jc w:val="center"/>
              <w:rPr>
                <w:rFonts w:ascii="宋体" w:hAnsi="宋体"/>
                <w:kern w:val="10"/>
                <w:szCs w:val="21"/>
              </w:rPr>
            </w:pPr>
          </w:p>
        </w:tc>
        <w:tc>
          <w:tcPr>
            <w:tcW w:w="1063" w:type="dxa"/>
            <w:vMerge w:val="continue"/>
            <w:vAlign w:val="center"/>
          </w:tcPr>
          <w:p w14:paraId="673CDBB4">
            <w:pPr>
              <w:spacing w:line="320" w:lineRule="exact"/>
              <w:jc w:val="center"/>
              <w:rPr>
                <w:rFonts w:ascii="宋体" w:hAnsi="宋体"/>
                <w:szCs w:val="21"/>
              </w:rPr>
            </w:pPr>
          </w:p>
        </w:tc>
        <w:tc>
          <w:tcPr>
            <w:tcW w:w="1134" w:type="dxa"/>
            <w:vAlign w:val="center"/>
          </w:tcPr>
          <w:p w14:paraId="555225C5">
            <w:pPr>
              <w:spacing w:line="320" w:lineRule="exact"/>
              <w:jc w:val="center"/>
              <w:rPr>
                <w:rFonts w:ascii="宋体" w:hAnsi="宋体"/>
                <w:szCs w:val="21"/>
              </w:rPr>
            </w:pPr>
            <w:r>
              <w:rPr>
                <w:rFonts w:hint="eastAsia" w:ascii="宋体" w:hAnsi="宋体"/>
                <w:szCs w:val="21"/>
              </w:rPr>
              <w:t>服务方案</w:t>
            </w:r>
          </w:p>
        </w:tc>
        <w:tc>
          <w:tcPr>
            <w:tcW w:w="5021" w:type="dxa"/>
            <w:vAlign w:val="center"/>
          </w:tcPr>
          <w:p w14:paraId="2FE2AC3E">
            <w:pPr>
              <w:tabs>
                <w:tab w:val="left" w:pos="6260"/>
              </w:tabs>
              <w:spacing w:line="320" w:lineRule="exact"/>
              <w:outlineLvl w:val="0"/>
              <w:rPr>
                <w:rFonts w:ascii="宋体" w:hAnsi="宋体"/>
                <w:szCs w:val="21"/>
              </w:rPr>
            </w:pPr>
            <w:r>
              <w:rPr>
                <w:rFonts w:hint="eastAsia" w:ascii="宋体" w:hAnsi="宋体"/>
                <w:szCs w:val="21"/>
              </w:rPr>
              <w:t>考察投标文件。服务方案的符合性、完整性、合理性、安全性、实用性强得11-15分；较好得6-10分；一般得0-5分。</w:t>
            </w:r>
          </w:p>
        </w:tc>
        <w:tc>
          <w:tcPr>
            <w:tcW w:w="841" w:type="dxa"/>
            <w:vAlign w:val="center"/>
          </w:tcPr>
          <w:p w14:paraId="31575DC8">
            <w:pPr>
              <w:spacing w:line="310" w:lineRule="exact"/>
              <w:jc w:val="center"/>
              <w:rPr>
                <w:rFonts w:ascii="宋体" w:hAnsi="宋体"/>
                <w:kern w:val="10"/>
                <w:szCs w:val="21"/>
              </w:rPr>
            </w:pPr>
            <w:r>
              <w:rPr>
                <w:rFonts w:ascii="宋体" w:hAnsi="宋体"/>
                <w:kern w:val="10"/>
                <w:szCs w:val="21"/>
              </w:rPr>
              <w:t>0-</w:t>
            </w:r>
            <w:r>
              <w:rPr>
                <w:rFonts w:hint="eastAsia" w:ascii="宋体" w:hAnsi="宋体"/>
                <w:kern w:val="10"/>
                <w:szCs w:val="21"/>
              </w:rPr>
              <w:t>15</w:t>
            </w:r>
          </w:p>
        </w:tc>
      </w:tr>
      <w:tr w14:paraId="07CC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39" w:type="dxa"/>
            <w:vMerge w:val="continue"/>
            <w:vAlign w:val="center"/>
          </w:tcPr>
          <w:p w14:paraId="25F50C03">
            <w:pPr>
              <w:spacing w:line="316" w:lineRule="exact"/>
              <w:jc w:val="center"/>
              <w:rPr>
                <w:rFonts w:ascii="宋体" w:hAnsi="宋体"/>
                <w:kern w:val="10"/>
                <w:szCs w:val="21"/>
              </w:rPr>
            </w:pPr>
          </w:p>
        </w:tc>
        <w:tc>
          <w:tcPr>
            <w:tcW w:w="1063" w:type="dxa"/>
            <w:vMerge w:val="continue"/>
            <w:vAlign w:val="center"/>
          </w:tcPr>
          <w:p w14:paraId="2E708409">
            <w:pPr>
              <w:spacing w:line="320" w:lineRule="exact"/>
              <w:jc w:val="center"/>
              <w:rPr>
                <w:rFonts w:ascii="宋体" w:hAnsi="宋体"/>
                <w:szCs w:val="21"/>
              </w:rPr>
            </w:pPr>
          </w:p>
        </w:tc>
        <w:tc>
          <w:tcPr>
            <w:tcW w:w="1134" w:type="dxa"/>
            <w:vAlign w:val="center"/>
          </w:tcPr>
          <w:p w14:paraId="2C3AF778">
            <w:pPr>
              <w:spacing w:line="320" w:lineRule="exact"/>
              <w:jc w:val="center"/>
              <w:rPr>
                <w:rFonts w:ascii="宋体" w:hAnsi="宋体"/>
                <w:kern w:val="10"/>
                <w:szCs w:val="21"/>
              </w:rPr>
            </w:pPr>
            <w:r>
              <w:rPr>
                <w:rFonts w:hint="eastAsia" w:ascii="宋体" w:hAnsi="宋体"/>
                <w:szCs w:val="21"/>
              </w:rPr>
              <w:t>项目实施进度及保证措施</w:t>
            </w:r>
          </w:p>
        </w:tc>
        <w:tc>
          <w:tcPr>
            <w:tcW w:w="5021" w:type="dxa"/>
            <w:vAlign w:val="center"/>
          </w:tcPr>
          <w:p w14:paraId="22132B76">
            <w:pPr>
              <w:tabs>
                <w:tab w:val="left" w:pos="1080"/>
                <w:tab w:val="left" w:pos="6260"/>
              </w:tabs>
              <w:spacing w:line="320" w:lineRule="exact"/>
              <w:outlineLvl w:val="0"/>
              <w:rPr>
                <w:rFonts w:ascii="宋体" w:hAnsi="宋体"/>
                <w:spacing w:val="-4"/>
                <w:szCs w:val="21"/>
              </w:rPr>
            </w:pPr>
            <w:r>
              <w:rPr>
                <w:rFonts w:hint="eastAsia" w:ascii="宋体" w:hAnsi="宋体"/>
                <w:spacing w:val="-4"/>
                <w:szCs w:val="21"/>
              </w:rPr>
              <w:t>有合理的开发计划及详细的进度安排计划，能够满足 采购人的工作进度安排，方案优秀得7-10分；方案良好3-6分；方案较差0-2分</w:t>
            </w:r>
          </w:p>
        </w:tc>
        <w:tc>
          <w:tcPr>
            <w:tcW w:w="841" w:type="dxa"/>
            <w:vAlign w:val="center"/>
          </w:tcPr>
          <w:p w14:paraId="47A93497">
            <w:pPr>
              <w:spacing w:line="310" w:lineRule="exact"/>
              <w:jc w:val="center"/>
              <w:rPr>
                <w:rFonts w:ascii="宋体" w:hAnsi="宋体"/>
                <w:kern w:val="10"/>
                <w:szCs w:val="21"/>
              </w:rPr>
            </w:pPr>
            <w:r>
              <w:rPr>
                <w:rFonts w:ascii="宋体" w:hAnsi="宋体"/>
                <w:kern w:val="10"/>
                <w:szCs w:val="21"/>
              </w:rPr>
              <w:t>0-</w:t>
            </w:r>
            <w:r>
              <w:rPr>
                <w:rFonts w:hint="eastAsia" w:ascii="宋体" w:hAnsi="宋体"/>
                <w:kern w:val="10"/>
                <w:szCs w:val="21"/>
              </w:rPr>
              <w:t>10</w:t>
            </w:r>
          </w:p>
        </w:tc>
      </w:tr>
      <w:tr w14:paraId="74B9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39" w:type="dxa"/>
            <w:vMerge w:val="continue"/>
            <w:shd w:val="clear" w:color="auto" w:fill="auto"/>
            <w:vAlign w:val="center"/>
          </w:tcPr>
          <w:p w14:paraId="1F4AFF6F">
            <w:pPr>
              <w:spacing w:line="316" w:lineRule="exact"/>
              <w:jc w:val="center"/>
              <w:rPr>
                <w:rFonts w:ascii="宋体" w:hAnsi="宋体"/>
                <w:kern w:val="10"/>
                <w:szCs w:val="21"/>
              </w:rPr>
            </w:pPr>
          </w:p>
        </w:tc>
        <w:tc>
          <w:tcPr>
            <w:tcW w:w="1063" w:type="dxa"/>
            <w:vMerge w:val="continue"/>
            <w:vAlign w:val="center"/>
          </w:tcPr>
          <w:p w14:paraId="178C35E3">
            <w:pPr>
              <w:spacing w:line="320" w:lineRule="exact"/>
              <w:jc w:val="center"/>
              <w:rPr>
                <w:rFonts w:ascii="宋体" w:hAnsi="宋体"/>
                <w:szCs w:val="21"/>
              </w:rPr>
            </w:pPr>
          </w:p>
        </w:tc>
        <w:tc>
          <w:tcPr>
            <w:tcW w:w="1134" w:type="dxa"/>
            <w:shd w:val="clear" w:color="auto" w:fill="auto"/>
            <w:vAlign w:val="center"/>
          </w:tcPr>
          <w:p w14:paraId="7B059E76">
            <w:pPr>
              <w:spacing w:line="320" w:lineRule="exact"/>
              <w:jc w:val="center"/>
              <w:rPr>
                <w:rFonts w:ascii="宋体" w:hAnsi="宋体"/>
                <w:szCs w:val="21"/>
              </w:rPr>
            </w:pPr>
            <w:r>
              <w:rPr>
                <w:rFonts w:hint="eastAsia" w:ascii="宋体" w:hAnsi="宋体"/>
                <w:szCs w:val="21"/>
              </w:rPr>
              <w:t>服务承诺</w:t>
            </w:r>
          </w:p>
        </w:tc>
        <w:tc>
          <w:tcPr>
            <w:tcW w:w="5021" w:type="dxa"/>
            <w:vAlign w:val="center"/>
          </w:tcPr>
          <w:p w14:paraId="1B1312F9">
            <w:pPr>
              <w:tabs>
                <w:tab w:val="left" w:pos="1080"/>
                <w:tab w:val="left" w:pos="6260"/>
              </w:tabs>
              <w:spacing w:line="320" w:lineRule="exact"/>
              <w:outlineLvl w:val="0"/>
              <w:rPr>
                <w:rFonts w:ascii="宋体" w:hAnsi="宋体"/>
                <w:spacing w:val="-2"/>
                <w:szCs w:val="21"/>
              </w:rPr>
            </w:pPr>
            <w:r>
              <w:rPr>
                <w:rFonts w:hint="eastAsia" w:ascii="宋体" w:hAnsi="宋体"/>
                <w:szCs w:val="21"/>
              </w:rPr>
              <w:t>投标人服务方案满足招标人要求，内容全面、保障措施有力、合理、针对性和可操作性强的得6-8分；投标人服务方案基本满足招标人要求，内容较全面、保障措施可行、维保措施合理、针对性和可操作性一般的得3-5分；方案较差0-2分。</w:t>
            </w:r>
          </w:p>
        </w:tc>
        <w:tc>
          <w:tcPr>
            <w:tcW w:w="841" w:type="dxa"/>
            <w:shd w:val="clear" w:color="auto" w:fill="auto"/>
            <w:vAlign w:val="center"/>
          </w:tcPr>
          <w:p w14:paraId="6D480D6D">
            <w:pPr>
              <w:spacing w:line="310" w:lineRule="exact"/>
              <w:jc w:val="center"/>
              <w:rPr>
                <w:rFonts w:ascii="宋体" w:hAnsi="宋体"/>
                <w:kern w:val="10"/>
                <w:szCs w:val="21"/>
              </w:rPr>
            </w:pPr>
            <w:r>
              <w:rPr>
                <w:rFonts w:ascii="宋体" w:hAnsi="宋体"/>
                <w:kern w:val="10"/>
                <w:szCs w:val="21"/>
              </w:rPr>
              <w:t>0-</w:t>
            </w:r>
            <w:r>
              <w:rPr>
                <w:rFonts w:hint="eastAsia" w:ascii="宋体" w:hAnsi="宋体"/>
                <w:kern w:val="10"/>
                <w:szCs w:val="21"/>
              </w:rPr>
              <w:t>8</w:t>
            </w:r>
          </w:p>
        </w:tc>
      </w:tr>
      <w:tr w14:paraId="04B6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9" w:type="dxa"/>
            <w:vMerge w:val="continue"/>
            <w:vAlign w:val="center"/>
          </w:tcPr>
          <w:p w14:paraId="43441997">
            <w:pPr>
              <w:spacing w:line="316" w:lineRule="exact"/>
              <w:jc w:val="center"/>
              <w:rPr>
                <w:rFonts w:ascii="宋体" w:hAnsi="宋体"/>
                <w:kern w:val="10"/>
                <w:szCs w:val="21"/>
              </w:rPr>
            </w:pPr>
          </w:p>
        </w:tc>
        <w:tc>
          <w:tcPr>
            <w:tcW w:w="1063" w:type="dxa"/>
            <w:vMerge w:val="continue"/>
            <w:vAlign w:val="center"/>
          </w:tcPr>
          <w:p w14:paraId="4B19F025">
            <w:pPr>
              <w:spacing w:line="320" w:lineRule="exact"/>
              <w:jc w:val="center"/>
              <w:rPr>
                <w:rFonts w:ascii="宋体" w:hAnsi="宋体"/>
                <w:szCs w:val="21"/>
              </w:rPr>
            </w:pPr>
          </w:p>
        </w:tc>
        <w:tc>
          <w:tcPr>
            <w:tcW w:w="1134" w:type="dxa"/>
            <w:vAlign w:val="center"/>
          </w:tcPr>
          <w:p w14:paraId="36E6C998">
            <w:pPr>
              <w:spacing w:line="320" w:lineRule="exact"/>
              <w:jc w:val="center"/>
              <w:rPr>
                <w:rFonts w:ascii="宋体" w:hAnsi="宋体"/>
                <w:szCs w:val="21"/>
              </w:rPr>
            </w:pPr>
            <w:r>
              <w:rPr>
                <w:rFonts w:hint="eastAsia" w:ascii="宋体" w:hAnsi="宋体"/>
                <w:szCs w:val="21"/>
              </w:rPr>
              <w:t>项目团队</w:t>
            </w:r>
          </w:p>
        </w:tc>
        <w:tc>
          <w:tcPr>
            <w:tcW w:w="5021" w:type="dxa"/>
            <w:vAlign w:val="center"/>
          </w:tcPr>
          <w:p w14:paraId="33FFBEC6">
            <w:pPr>
              <w:tabs>
                <w:tab w:val="left" w:pos="1080"/>
                <w:tab w:val="left" w:pos="6260"/>
              </w:tabs>
              <w:spacing w:line="320" w:lineRule="exact"/>
              <w:outlineLvl w:val="0"/>
              <w:rPr>
                <w:rFonts w:ascii="宋体" w:hAnsi="宋体"/>
                <w:szCs w:val="21"/>
              </w:rPr>
            </w:pPr>
            <w:r>
              <w:rPr>
                <w:rFonts w:hint="eastAsia" w:ascii="宋体" w:hAnsi="宋体"/>
                <w:szCs w:val="21"/>
              </w:rPr>
              <w:t>综合考虑项目投标人团队的人员构成、工作经验、组织协调能力等方面进行打分。人员构成、工作经验、组织协调能力强6-8分；人员构成、工作经验、组织协调能力一般3-5分；人员构成、工作经验、组织协调能力较差0-2分。</w:t>
            </w:r>
          </w:p>
        </w:tc>
        <w:tc>
          <w:tcPr>
            <w:tcW w:w="841" w:type="dxa"/>
            <w:vAlign w:val="center"/>
          </w:tcPr>
          <w:p w14:paraId="064A72C0">
            <w:pPr>
              <w:spacing w:line="310" w:lineRule="exact"/>
              <w:jc w:val="center"/>
              <w:rPr>
                <w:rFonts w:ascii="宋体" w:hAnsi="宋体"/>
                <w:kern w:val="10"/>
                <w:szCs w:val="21"/>
              </w:rPr>
            </w:pPr>
            <w:r>
              <w:rPr>
                <w:rFonts w:hint="eastAsia" w:ascii="宋体" w:hAnsi="宋体"/>
                <w:kern w:val="10"/>
                <w:szCs w:val="21"/>
              </w:rPr>
              <w:t>0-8分</w:t>
            </w:r>
          </w:p>
        </w:tc>
      </w:tr>
      <w:tr w14:paraId="5142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639" w:type="dxa"/>
            <w:vAlign w:val="center"/>
          </w:tcPr>
          <w:p w14:paraId="16C86E6B">
            <w:pPr>
              <w:spacing w:line="316" w:lineRule="exact"/>
              <w:jc w:val="center"/>
              <w:rPr>
                <w:rFonts w:ascii="宋体" w:hAnsi="宋体"/>
                <w:kern w:val="10"/>
                <w:szCs w:val="21"/>
              </w:rPr>
            </w:pPr>
            <w:r>
              <w:rPr>
                <w:rFonts w:ascii="宋体" w:hAnsi="宋体"/>
                <w:kern w:val="10"/>
                <w:szCs w:val="21"/>
              </w:rPr>
              <w:t>三</w:t>
            </w:r>
          </w:p>
        </w:tc>
        <w:tc>
          <w:tcPr>
            <w:tcW w:w="1063" w:type="dxa"/>
            <w:vAlign w:val="center"/>
          </w:tcPr>
          <w:p w14:paraId="3DE526D3">
            <w:pPr>
              <w:spacing w:line="320" w:lineRule="exact"/>
              <w:jc w:val="center"/>
              <w:rPr>
                <w:rFonts w:ascii="宋体" w:hAnsi="宋体"/>
                <w:kern w:val="10"/>
                <w:szCs w:val="21"/>
              </w:rPr>
            </w:pPr>
            <w:r>
              <w:rPr>
                <w:rFonts w:ascii="宋体" w:hAnsi="宋体"/>
                <w:kern w:val="10"/>
                <w:szCs w:val="21"/>
              </w:rPr>
              <w:t>投标报价</w:t>
            </w:r>
          </w:p>
          <w:p w14:paraId="0189BB2C">
            <w:pPr>
              <w:spacing w:line="320" w:lineRule="exact"/>
              <w:jc w:val="center"/>
              <w:rPr>
                <w:rFonts w:ascii="宋体" w:hAnsi="宋体"/>
                <w:kern w:val="10"/>
                <w:szCs w:val="21"/>
              </w:rPr>
            </w:pPr>
            <w:r>
              <w:rPr>
                <w:rFonts w:hint="eastAsia" w:ascii="宋体" w:hAnsi="宋体"/>
                <w:kern w:val="10"/>
                <w:szCs w:val="21"/>
              </w:rPr>
              <w:t>0-20</w:t>
            </w:r>
            <w:r>
              <w:rPr>
                <w:rFonts w:ascii="宋体" w:hAnsi="宋体"/>
                <w:kern w:val="10"/>
                <w:szCs w:val="21"/>
              </w:rPr>
              <w:t>分</w:t>
            </w:r>
          </w:p>
        </w:tc>
        <w:tc>
          <w:tcPr>
            <w:tcW w:w="6155" w:type="dxa"/>
            <w:gridSpan w:val="2"/>
            <w:vAlign w:val="center"/>
          </w:tcPr>
          <w:p w14:paraId="556F72D5">
            <w:pPr>
              <w:spacing w:line="400" w:lineRule="exact"/>
              <w:rPr>
                <w:rFonts w:ascii="宋体" w:hAnsi="宋体"/>
                <w:kern w:val="10"/>
                <w:szCs w:val="21"/>
              </w:rPr>
            </w:pPr>
            <w:r>
              <w:rPr>
                <w:rFonts w:ascii="宋体" w:hAnsi="宋体"/>
                <w:kern w:val="10"/>
                <w:szCs w:val="21"/>
              </w:rPr>
              <w:t>即投标价格最低的投标报价作为评标基准价，其价格分为满分,其他投标人价格分按下列公式计算：</w:t>
            </w:r>
          </w:p>
          <w:p w14:paraId="16834455">
            <w:pPr>
              <w:spacing w:line="400" w:lineRule="exact"/>
              <w:rPr>
                <w:rFonts w:ascii="宋体" w:hAnsi="宋体"/>
                <w:kern w:val="10"/>
                <w:szCs w:val="21"/>
              </w:rPr>
            </w:pPr>
            <w:r>
              <w:rPr>
                <w:rFonts w:ascii="宋体" w:hAnsi="宋体"/>
                <w:kern w:val="10"/>
                <w:szCs w:val="21"/>
              </w:rPr>
              <w:t>投标报价得分=</w:t>
            </w:r>
            <w:r>
              <w:rPr>
                <w:rFonts w:hint="eastAsia" w:ascii="宋体" w:hAnsi="宋体"/>
                <w:kern w:val="10"/>
                <w:szCs w:val="21"/>
              </w:rPr>
              <w:t>（</w:t>
            </w:r>
            <w:r>
              <w:rPr>
                <w:rFonts w:ascii="宋体" w:hAnsi="宋体"/>
                <w:kern w:val="10"/>
                <w:szCs w:val="21"/>
              </w:rPr>
              <w:t>评标基准价</w:t>
            </w:r>
            <w:r>
              <w:rPr>
                <w:rFonts w:hint="eastAsia" w:ascii="宋体" w:hAnsi="宋体"/>
                <w:kern w:val="10"/>
                <w:szCs w:val="21"/>
              </w:rPr>
              <w:t>÷</w:t>
            </w:r>
            <w:r>
              <w:rPr>
                <w:rFonts w:ascii="宋体" w:hAnsi="宋体"/>
                <w:kern w:val="10"/>
                <w:szCs w:val="21"/>
              </w:rPr>
              <w:t>有效投标报价</w:t>
            </w:r>
            <w:r>
              <w:rPr>
                <w:rFonts w:hint="eastAsia" w:ascii="宋体" w:hAnsi="宋体"/>
                <w:kern w:val="10"/>
                <w:szCs w:val="21"/>
              </w:rPr>
              <w:t>）</w:t>
            </w:r>
            <w:r>
              <w:rPr>
                <w:rFonts w:ascii="宋体" w:hAnsi="宋体"/>
                <w:kern w:val="10"/>
                <w:szCs w:val="21"/>
              </w:rPr>
              <w:t>×价格权值×100</w:t>
            </w:r>
          </w:p>
          <w:p w14:paraId="77B1FF12">
            <w:pPr>
              <w:spacing w:line="400" w:lineRule="exact"/>
              <w:rPr>
                <w:rFonts w:ascii="宋体" w:hAnsi="宋体"/>
                <w:kern w:val="10"/>
                <w:szCs w:val="21"/>
              </w:rPr>
            </w:pPr>
            <w:r>
              <w:rPr>
                <w:rFonts w:ascii="宋体" w:hAnsi="宋体"/>
                <w:kern w:val="10"/>
                <w:szCs w:val="21"/>
              </w:rPr>
              <w:t>（价格权值为</w:t>
            </w:r>
            <w:r>
              <w:rPr>
                <w:rFonts w:hint="eastAsia" w:ascii="宋体" w:hAnsi="宋体"/>
                <w:kern w:val="10"/>
                <w:szCs w:val="21"/>
              </w:rPr>
              <w:t>20</w:t>
            </w:r>
            <w:r>
              <w:rPr>
                <w:rFonts w:ascii="宋体" w:hAnsi="宋体"/>
                <w:kern w:val="10"/>
                <w:szCs w:val="21"/>
              </w:rPr>
              <w:t>%）</w:t>
            </w:r>
          </w:p>
        </w:tc>
        <w:tc>
          <w:tcPr>
            <w:tcW w:w="841" w:type="dxa"/>
            <w:vAlign w:val="center"/>
          </w:tcPr>
          <w:p w14:paraId="0459FD61">
            <w:pPr>
              <w:spacing w:line="320" w:lineRule="exact"/>
              <w:jc w:val="center"/>
              <w:rPr>
                <w:rFonts w:ascii="宋体" w:hAnsi="宋体"/>
                <w:kern w:val="10"/>
                <w:szCs w:val="21"/>
              </w:rPr>
            </w:pPr>
            <w:r>
              <w:rPr>
                <w:rFonts w:hint="eastAsia" w:ascii="宋体" w:hAnsi="宋体"/>
                <w:kern w:val="10"/>
                <w:szCs w:val="21"/>
              </w:rPr>
              <w:t>0-20</w:t>
            </w:r>
            <w:r>
              <w:rPr>
                <w:rFonts w:ascii="宋体" w:hAnsi="宋体"/>
                <w:kern w:val="10"/>
                <w:szCs w:val="21"/>
              </w:rPr>
              <w:t>分</w:t>
            </w:r>
          </w:p>
        </w:tc>
      </w:tr>
      <w:tr w14:paraId="5E44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39" w:type="dxa"/>
            <w:vAlign w:val="center"/>
          </w:tcPr>
          <w:p w14:paraId="4B8FE012">
            <w:pPr>
              <w:spacing w:line="300" w:lineRule="exact"/>
              <w:jc w:val="center"/>
              <w:rPr>
                <w:rFonts w:ascii="宋体" w:hAnsi="宋体"/>
                <w:kern w:val="10"/>
                <w:szCs w:val="21"/>
              </w:rPr>
            </w:pPr>
            <w:r>
              <w:rPr>
                <w:rFonts w:ascii="宋体" w:hAnsi="宋体"/>
                <w:kern w:val="10"/>
                <w:szCs w:val="21"/>
              </w:rPr>
              <w:t>四</w:t>
            </w:r>
          </w:p>
        </w:tc>
        <w:tc>
          <w:tcPr>
            <w:tcW w:w="7218" w:type="dxa"/>
            <w:gridSpan w:val="3"/>
            <w:vAlign w:val="center"/>
          </w:tcPr>
          <w:p w14:paraId="2DAFE409">
            <w:pPr>
              <w:spacing w:line="320" w:lineRule="exact"/>
              <w:jc w:val="center"/>
              <w:rPr>
                <w:rFonts w:ascii="宋体" w:hAnsi="宋体"/>
                <w:kern w:val="10"/>
                <w:szCs w:val="21"/>
              </w:rPr>
            </w:pPr>
            <w:r>
              <w:rPr>
                <w:rFonts w:ascii="宋体" w:hAnsi="宋体"/>
                <w:kern w:val="10"/>
                <w:szCs w:val="21"/>
              </w:rPr>
              <w:t>合     计</w:t>
            </w:r>
          </w:p>
        </w:tc>
        <w:tc>
          <w:tcPr>
            <w:tcW w:w="841" w:type="dxa"/>
            <w:vAlign w:val="center"/>
          </w:tcPr>
          <w:p w14:paraId="29E03983">
            <w:pPr>
              <w:spacing w:line="320" w:lineRule="exact"/>
              <w:jc w:val="center"/>
              <w:rPr>
                <w:rFonts w:ascii="宋体" w:hAnsi="宋体"/>
                <w:kern w:val="10"/>
                <w:szCs w:val="21"/>
              </w:rPr>
            </w:pPr>
            <w:r>
              <w:rPr>
                <w:rFonts w:ascii="宋体" w:hAnsi="宋体"/>
                <w:kern w:val="10"/>
                <w:szCs w:val="21"/>
              </w:rPr>
              <w:t>100分</w:t>
            </w:r>
          </w:p>
        </w:tc>
      </w:tr>
    </w:tbl>
    <w:p w14:paraId="42B01603">
      <w:pPr>
        <w:widowControl/>
        <w:jc w:val="left"/>
        <w:rPr>
          <w:rFonts w:hint="eastAsia" w:ascii="仿宋" w:hAnsi="仿宋" w:eastAsia="仿宋" w:cs="仿宋"/>
          <w:sz w:val="28"/>
          <w:szCs w:val="28"/>
        </w:rPr>
      </w:pPr>
      <w:r>
        <w:rPr>
          <w:rFonts w:ascii="仿宋" w:hAnsi="仿宋" w:eastAsia="仿宋" w:cs="仿宋"/>
          <w:sz w:val="28"/>
          <w:szCs w:val="28"/>
        </w:rPr>
        <w:br w:type="page"/>
      </w:r>
    </w:p>
    <w:p w14:paraId="784947C7">
      <w:pPr>
        <w:adjustRightInd w:val="0"/>
        <w:snapToGrid w:val="0"/>
        <w:rPr>
          <w:rFonts w:ascii="黑体" w:eastAsia="黑体"/>
          <w:b/>
          <w:sz w:val="32"/>
          <w:szCs w:val="32"/>
        </w:rPr>
      </w:pPr>
      <w:r>
        <w:rPr>
          <w:rFonts w:hint="eastAsia" w:ascii="黑体" w:eastAsia="黑体"/>
          <w:b/>
          <w:sz w:val="32"/>
          <w:szCs w:val="32"/>
        </w:rPr>
        <w:t>附件9</w:t>
      </w:r>
    </w:p>
    <w:p w14:paraId="59B6B855">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Calibri" w:hAnsi="Calibri"/>
          <w:b/>
          <w:sz w:val="32"/>
          <w:szCs w:val="32"/>
        </w:rPr>
      </w:pPr>
      <w:r>
        <w:rPr>
          <w:rFonts w:hint="eastAsia" w:ascii="Calibri" w:hAnsi="Calibri"/>
          <w:b/>
          <w:sz w:val="32"/>
          <w:szCs w:val="32"/>
        </w:rPr>
        <w:t>评定结果确认表</w:t>
      </w:r>
    </w:p>
    <w:p w14:paraId="51CA79BB">
      <w:pPr>
        <w:keepNext w:val="0"/>
        <w:keepLines w:val="0"/>
        <w:pageBreakBefore w:val="0"/>
        <w:widowControl/>
        <w:kinsoku/>
        <w:wordWrap/>
        <w:overflowPunct/>
        <w:topLinePunct w:val="0"/>
        <w:autoSpaceDE/>
        <w:autoSpaceDN/>
        <w:bidi w:val="0"/>
        <w:adjustRightInd/>
        <w:spacing w:before="157" w:beforeLines="50" w:after="157" w:afterLines="50"/>
        <w:ind w:left="1200" w:hanging="1200" w:hangingChars="500"/>
        <w:textAlignment w:val="auto"/>
        <w:rPr>
          <w:rFonts w:hint="eastAsia" w:ascii="宋体" w:hAnsi="宋体" w:eastAsia="宋体" w:cs="宋体"/>
          <w:kern w:val="0"/>
          <w:sz w:val="24"/>
          <w:szCs w:val="24"/>
        </w:rPr>
      </w:pPr>
      <w:bookmarkStart w:id="2" w:name="_Hlk154314446"/>
      <w:r>
        <w:rPr>
          <w:rFonts w:hint="eastAsia" w:ascii="宋体" w:hAnsi="宋体" w:eastAsia="宋体" w:cs="宋体"/>
          <w:kern w:val="0"/>
          <w:sz w:val="24"/>
          <w:szCs w:val="24"/>
        </w:rPr>
        <w:t>项目名称：</w:t>
      </w:r>
      <w:r>
        <w:rPr>
          <w:rFonts w:hint="eastAsia" w:ascii="宋体" w:hAnsi="宋体" w:eastAsia="宋体" w:cs="宋体"/>
          <w:snapToGrid w:val="0"/>
          <w:color w:val="000000"/>
          <w:kern w:val="0"/>
          <w:sz w:val="24"/>
          <w:szCs w:val="24"/>
        </w:rPr>
        <w:t>海淀区社会保险基金管理中心 “社会保障卡发放服务”项目</w:t>
      </w:r>
    </w:p>
    <w:p w14:paraId="5FACE781">
      <w:pPr>
        <w:keepNext w:val="0"/>
        <w:keepLines w:val="0"/>
        <w:pageBreakBefore w:val="0"/>
        <w:widowControl/>
        <w:kinsoku/>
        <w:wordWrap/>
        <w:overflowPunct/>
        <w:topLinePunct w:val="0"/>
        <w:autoSpaceDE/>
        <w:autoSpaceDN/>
        <w:bidi w:val="0"/>
        <w:adjustRightInd/>
        <w:spacing w:before="157" w:beforeLines="50" w:after="157" w:afterLines="50"/>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项目编号：</w:t>
      </w:r>
      <w:bookmarkEnd w:id="2"/>
      <w:r>
        <w:rPr>
          <w:rFonts w:hint="eastAsia" w:ascii="宋体" w:hAnsi="宋体" w:eastAsia="宋体" w:cs="宋体"/>
          <w:snapToGrid w:val="0"/>
          <w:color w:val="000000"/>
          <w:kern w:val="0"/>
          <w:sz w:val="24"/>
          <w:szCs w:val="24"/>
          <w:highlight w:val="none"/>
          <w:lang w:val="en-US" w:eastAsia="zh-CN"/>
        </w:rPr>
        <w:t xml:space="preserve">11010826T000003782640      </w:t>
      </w:r>
    </w:p>
    <w:p w14:paraId="073A2146">
      <w:pPr>
        <w:keepNext w:val="0"/>
        <w:keepLines w:val="0"/>
        <w:pageBreakBefore w:val="0"/>
        <w:kinsoku/>
        <w:wordWrap/>
        <w:overflowPunct/>
        <w:topLinePunct w:val="0"/>
        <w:autoSpaceDE/>
        <w:autoSpaceDN/>
        <w:bidi w:val="0"/>
        <w:adjustRightInd/>
        <w:snapToGrid w:val="0"/>
        <w:spacing w:before="157" w:beforeLines="50" w:after="157" w:afterLines="5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截至评定结束，所有参与评定供应商最终得分从高到低排名如下：</w:t>
      </w:r>
    </w:p>
    <w:tbl>
      <w:tblPr>
        <w:tblStyle w:val="10"/>
        <w:tblW w:w="8520" w:type="dxa"/>
        <w:tblInd w:w="93" w:type="dxa"/>
        <w:tblLayout w:type="fixed"/>
        <w:tblCellMar>
          <w:top w:w="0" w:type="dxa"/>
          <w:left w:w="108" w:type="dxa"/>
          <w:bottom w:w="0" w:type="dxa"/>
          <w:right w:w="108" w:type="dxa"/>
        </w:tblCellMar>
      </w:tblPr>
      <w:tblGrid>
        <w:gridCol w:w="900"/>
        <w:gridCol w:w="4680"/>
        <w:gridCol w:w="2940"/>
      </w:tblGrid>
      <w:tr w14:paraId="750FAEEB">
        <w:tblPrEx>
          <w:tblCellMar>
            <w:top w:w="0" w:type="dxa"/>
            <w:left w:w="108" w:type="dxa"/>
            <w:bottom w:w="0" w:type="dxa"/>
            <w:right w:w="108" w:type="dxa"/>
          </w:tblCellMar>
        </w:tblPrEx>
        <w:trPr>
          <w:trHeight w:val="652"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3B30">
            <w:pPr>
              <w:widowControl/>
              <w:jc w:val="center"/>
              <w:rPr>
                <w:rFonts w:hint="eastAsia" w:ascii="宋体" w:hAnsi="宋体" w:cs="宋体"/>
                <w:b/>
                <w:bCs/>
                <w:kern w:val="0"/>
                <w:sz w:val="24"/>
              </w:rPr>
            </w:pPr>
            <w:r>
              <w:rPr>
                <w:rFonts w:hint="eastAsia" w:ascii="宋体" w:hAnsi="宋体" w:cs="宋体"/>
                <w:b/>
                <w:bCs/>
                <w:kern w:val="0"/>
                <w:sz w:val="24"/>
              </w:rPr>
              <w:t>序号</w:t>
            </w:r>
          </w:p>
        </w:tc>
        <w:tc>
          <w:tcPr>
            <w:tcW w:w="4680" w:type="dxa"/>
            <w:tcBorders>
              <w:top w:val="single" w:color="000000" w:sz="4" w:space="0"/>
              <w:left w:val="nil"/>
              <w:bottom w:val="nil"/>
              <w:right w:val="single" w:color="000000" w:sz="4" w:space="0"/>
            </w:tcBorders>
            <w:shd w:val="clear" w:color="auto" w:fill="auto"/>
            <w:vAlign w:val="center"/>
          </w:tcPr>
          <w:p w14:paraId="39FCBFBB">
            <w:pPr>
              <w:widowControl/>
              <w:jc w:val="center"/>
              <w:rPr>
                <w:rFonts w:hint="eastAsia" w:ascii="宋体" w:hAnsi="宋体" w:cs="宋体"/>
                <w:b/>
                <w:bCs/>
                <w:kern w:val="0"/>
                <w:sz w:val="24"/>
              </w:rPr>
            </w:pPr>
            <w:r>
              <w:rPr>
                <w:rFonts w:hint="eastAsia" w:ascii="宋体" w:hAnsi="宋体" w:cs="宋体"/>
                <w:b/>
                <w:bCs/>
                <w:kern w:val="0"/>
                <w:sz w:val="24"/>
              </w:rPr>
              <w:t>供应商名称</w:t>
            </w:r>
          </w:p>
        </w:tc>
        <w:tc>
          <w:tcPr>
            <w:tcW w:w="2940" w:type="dxa"/>
            <w:tcBorders>
              <w:top w:val="single" w:color="000000" w:sz="4" w:space="0"/>
              <w:left w:val="nil"/>
              <w:bottom w:val="single" w:color="000000" w:sz="4" w:space="0"/>
              <w:right w:val="single" w:color="000000" w:sz="4" w:space="0"/>
            </w:tcBorders>
            <w:shd w:val="clear" w:color="auto" w:fill="auto"/>
            <w:vAlign w:val="center"/>
          </w:tcPr>
          <w:p w14:paraId="4ADC0098">
            <w:pPr>
              <w:widowControl/>
              <w:jc w:val="center"/>
              <w:rPr>
                <w:rFonts w:hint="eastAsia" w:ascii="宋体" w:hAnsi="宋体" w:cs="宋体"/>
                <w:b/>
                <w:bCs/>
                <w:kern w:val="0"/>
                <w:sz w:val="24"/>
              </w:rPr>
            </w:pPr>
            <w:r>
              <w:rPr>
                <w:rFonts w:hint="eastAsia" w:ascii="宋体" w:hAnsi="宋体" w:cs="宋体"/>
                <w:b/>
                <w:bCs/>
                <w:kern w:val="0"/>
                <w:sz w:val="24"/>
              </w:rPr>
              <w:t>最终得分</w:t>
            </w:r>
          </w:p>
        </w:tc>
      </w:tr>
      <w:tr w14:paraId="45C8C20B">
        <w:tblPrEx>
          <w:tblCellMar>
            <w:top w:w="0" w:type="dxa"/>
            <w:left w:w="108" w:type="dxa"/>
            <w:bottom w:w="0" w:type="dxa"/>
            <w:right w:w="108" w:type="dxa"/>
          </w:tblCellMar>
        </w:tblPrEx>
        <w:trPr>
          <w:trHeight w:val="284"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5B65631">
            <w:pPr>
              <w:widowControl/>
              <w:jc w:val="left"/>
              <w:rPr>
                <w:rFonts w:hint="eastAsia" w:ascii="宋体" w:hAnsi="宋体" w:cs="宋体"/>
                <w:kern w:val="0"/>
                <w:sz w:val="24"/>
              </w:rPr>
            </w:pPr>
          </w:p>
        </w:tc>
        <w:tc>
          <w:tcPr>
            <w:tcW w:w="4680" w:type="dxa"/>
            <w:tcBorders>
              <w:top w:val="single" w:color="auto" w:sz="4" w:space="0"/>
              <w:left w:val="nil"/>
              <w:bottom w:val="single" w:color="auto" w:sz="4" w:space="0"/>
              <w:right w:val="single" w:color="auto" w:sz="4" w:space="0"/>
            </w:tcBorders>
            <w:shd w:val="clear" w:color="auto" w:fill="auto"/>
            <w:vAlign w:val="center"/>
          </w:tcPr>
          <w:p w14:paraId="6F159A7F">
            <w:pPr>
              <w:widowControl/>
              <w:jc w:val="left"/>
              <w:rPr>
                <w:rFonts w:hint="eastAsia" w:ascii="宋体" w:hAnsi="宋体" w:cs="宋体"/>
                <w:kern w:val="0"/>
                <w:sz w:val="24"/>
              </w:rPr>
            </w:pPr>
          </w:p>
          <w:p w14:paraId="2B85BC5F">
            <w:pPr>
              <w:widowControl/>
              <w:jc w:val="left"/>
              <w:rPr>
                <w:rFonts w:hint="eastAsia" w:ascii="宋体" w:hAnsi="宋体" w:cs="宋体"/>
                <w:kern w:val="0"/>
                <w:sz w:val="24"/>
              </w:rPr>
            </w:pPr>
          </w:p>
        </w:tc>
        <w:tc>
          <w:tcPr>
            <w:tcW w:w="2940" w:type="dxa"/>
            <w:tcBorders>
              <w:top w:val="single" w:color="auto" w:sz="4" w:space="0"/>
              <w:left w:val="nil"/>
              <w:bottom w:val="single" w:color="auto" w:sz="4" w:space="0"/>
              <w:right w:val="single" w:color="auto" w:sz="4" w:space="0"/>
            </w:tcBorders>
            <w:shd w:val="clear" w:color="auto" w:fill="auto"/>
            <w:vAlign w:val="center"/>
          </w:tcPr>
          <w:p w14:paraId="2AD4EE5A">
            <w:pPr>
              <w:widowControl/>
              <w:jc w:val="left"/>
              <w:rPr>
                <w:rFonts w:hint="eastAsia" w:ascii="宋体" w:hAnsi="宋体" w:cs="宋体"/>
                <w:kern w:val="0"/>
                <w:sz w:val="24"/>
              </w:rPr>
            </w:pPr>
          </w:p>
        </w:tc>
      </w:tr>
      <w:tr w14:paraId="7138A1E2">
        <w:tblPrEx>
          <w:tblCellMar>
            <w:top w:w="0" w:type="dxa"/>
            <w:left w:w="108" w:type="dxa"/>
            <w:bottom w:w="0" w:type="dxa"/>
            <w:right w:w="108" w:type="dxa"/>
          </w:tblCellMar>
        </w:tblPrEx>
        <w:trPr>
          <w:trHeight w:val="90"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41C9078C">
            <w:pPr>
              <w:widowControl/>
              <w:jc w:val="left"/>
              <w:rPr>
                <w:rFonts w:hint="eastAsia"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583360BF">
            <w:pPr>
              <w:widowControl/>
              <w:jc w:val="left"/>
              <w:rPr>
                <w:rFonts w:hint="eastAsia" w:ascii="宋体" w:hAnsi="宋体" w:cs="宋体"/>
                <w:kern w:val="0"/>
                <w:sz w:val="24"/>
              </w:rPr>
            </w:pPr>
          </w:p>
          <w:p w14:paraId="59A10BB2">
            <w:pPr>
              <w:widowControl/>
              <w:jc w:val="left"/>
              <w:rPr>
                <w:rFonts w:hint="eastAsia"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461365E3">
            <w:pPr>
              <w:widowControl/>
              <w:jc w:val="left"/>
              <w:rPr>
                <w:rFonts w:hint="eastAsia" w:ascii="宋体" w:hAnsi="宋体" w:cs="宋体"/>
                <w:kern w:val="0"/>
                <w:sz w:val="24"/>
              </w:rPr>
            </w:pPr>
          </w:p>
        </w:tc>
      </w:tr>
      <w:tr w14:paraId="7A4726AB">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24A754F0">
            <w:pPr>
              <w:widowControl/>
              <w:jc w:val="left"/>
              <w:rPr>
                <w:rFonts w:hint="eastAsia"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42723C27">
            <w:pPr>
              <w:widowControl/>
              <w:jc w:val="left"/>
              <w:rPr>
                <w:rFonts w:hint="eastAsia" w:ascii="宋体" w:hAnsi="宋体" w:cs="宋体"/>
                <w:kern w:val="0"/>
                <w:sz w:val="24"/>
              </w:rPr>
            </w:pPr>
          </w:p>
          <w:p w14:paraId="72DFE9E6">
            <w:pPr>
              <w:widowControl/>
              <w:jc w:val="left"/>
              <w:rPr>
                <w:rFonts w:hint="eastAsia"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337A6A27">
            <w:pPr>
              <w:widowControl/>
              <w:jc w:val="left"/>
              <w:rPr>
                <w:rFonts w:hint="eastAsia" w:ascii="宋体" w:hAnsi="宋体" w:cs="宋体"/>
                <w:kern w:val="0"/>
                <w:sz w:val="24"/>
              </w:rPr>
            </w:pPr>
          </w:p>
        </w:tc>
      </w:tr>
      <w:tr w14:paraId="2FCCD2A7">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16A3596C">
            <w:pPr>
              <w:widowControl/>
              <w:jc w:val="left"/>
              <w:rPr>
                <w:rFonts w:hint="eastAsia"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13AA3BE9">
            <w:pPr>
              <w:widowControl/>
              <w:jc w:val="left"/>
              <w:rPr>
                <w:rFonts w:hint="eastAsia" w:ascii="宋体" w:hAnsi="宋体" w:cs="宋体"/>
                <w:kern w:val="0"/>
                <w:sz w:val="24"/>
              </w:rPr>
            </w:pPr>
          </w:p>
          <w:p w14:paraId="1452EE7F">
            <w:pPr>
              <w:widowControl/>
              <w:jc w:val="left"/>
              <w:rPr>
                <w:rFonts w:hint="eastAsia"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04C90B8D">
            <w:pPr>
              <w:widowControl/>
              <w:jc w:val="left"/>
              <w:rPr>
                <w:rFonts w:hint="eastAsia" w:ascii="宋体" w:hAnsi="宋体" w:cs="宋体"/>
                <w:kern w:val="0"/>
                <w:sz w:val="24"/>
              </w:rPr>
            </w:pPr>
          </w:p>
        </w:tc>
      </w:tr>
      <w:tr w14:paraId="4ACE61D1">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5FBA0D82">
            <w:pPr>
              <w:widowControl/>
              <w:jc w:val="left"/>
              <w:rPr>
                <w:rFonts w:hint="eastAsia"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7FA520F2">
            <w:pPr>
              <w:widowControl/>
              <w:jc w:val="left"/>
              <w:rPr>
                <w:rFonts w:hint="eastAsia" w:ascii="宋体" w:hAnsi="宋体" w:cs="宋体"/>
                <w:kern w:val="0"/>
                <w:sz w:val="24"/>
              </w:rPr>
            </w:pPr>
          </w:p>
          <w:p w14:paraId="19F3A118">
            <w:pPr>
              <w:widowControl/>
              <w:jc w:val="left"/>
              <w:rPr>
                <w:rFonts w:hint="eastAsia"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7CEDD341">
            <w:pPr>
              <w:widowControl/>
              <w:jc w:val="left"/>
              <w:rPr>
                <w:rFonts w:hint="eastAsia" w:ascii="宋体" w:hAnsi="宋体" w:cs="宋体"/>
                <w:kern w:val="0"/>
                <w:sz w:val="24"/>
              </w:rPr>
            </w:pPr>
          </w:p>
        </w:tc>
      </w:tr>
      <w:tr w14:paraId="522F5DC5">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6A8B7CD8">
            <w:pPr>
              <w:widowControl/>
              <w:jc w:val="left"/>
              <w:rPr>
                <w:rFonts w:hint="eastAsia"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04415638">
            <w:pPr>
              <w:widowControl/>
              <w:jc w:val="left"/>
              <w:rPr>
                <w:rFonts w:hint="eastAsia" w:ascii="宋体" w:hAnsi="宋体" w:cs="宋体"/>
                <w:kern w:val="0"/>
                <w:sz w:val="24"/>
              </w:rPr>
            </w:pPr>
          </w:p>
          <w:p w14:paraId="2E00A4BD">
            <w:pPr>
              <w:widowControl/>
              <w:jc w:val="left"/>
              <w:rPr>
                <w:rFonts w:hint="eastAsia"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59955D76">
            <w:pPr>
              <w:widowControl/>
              <w:jc w:val="left"/>
              <w:rPr>
                <w:rFonts w:hint="eastAsia" w:ascii="宋体" w:hAnsi="宋体" w:cs="宋体"/>
                <w:kern w:val="0"/>
                <w:sz w:val="24"/>
              </w:rPr>
            </w:pPr>
          </w:p>
        </w:tc>
      </w:tr>
      <w:tr w14:paraId="7723089D">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7E2D299A">
            <w:pPr>
              <w:widowControl/>
              <w:jc w:val="left"/>
              <w:rPr>
                <w:rFonts w:hint="eastAsia"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25A1ED63">
            <w:pPr>
              <w:widowControl/>
              <w:jc w:val="left"/>
              <w:rPr>
                <w:rFonts w:hint="eastAsia" w:ascii="宋体" w:hAnsi="宋体" w:cs="宋体"/>
                <w:kern w:val="0"/>
                <w:sz w:val="24"/>
              </w:rPr>
            </w:pPr>
          </w:p>
          <w:p w14:paraId="5E6EB790">
            <w:pPr>
              <w:widowControl/>
              <w:jc w:val="left"/>
              <w:rPr>
                <w:rFonts w:hint="eastAsia"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501CACEE">
            <w:pPr>
              <w:widowControl/>
              <w:jc w:val="left"/>
              <w:rPr>
                <w:rFonts w:hint="eastAsia" w:ascii="宋体" w:hAnsi="宋体" w:cs="宋体"/>
                <w:kern w:val="0"/>
                <w:sz w:val="24"/>
              </w:rPr>
            </w:pPr>
          </w:p>
        </w:tc>
      </w:tr>
      <w:tr w14:paraId="2F2A5469">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160E6D4B">
            <w:pPr>
              <w:widowControl/>
              <w:jc w:val="left"/>
              <w:rPr>
                <w:rFonts w:hint="eastAsia"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42838C45">
            <w:pPr>
              <w:widowControl/>
              <w:jc w:val="left"/>
              <w:rPr>
                <w:rFonts w:hint="eastAsia" w:ascii="宋体" w:hAnsi="宋体" w:cs="宋体"/>
                <w:kern w:val="0"/>
                <w:sz w:val="24"/>
              </w:rPr>
            </w:pPr>
          </w:p>
          <w:p w14:paraId="5F262A5C">
            <w:pPr>
              <w:widowControl/>
              <w:jc w:val="left"/>
              <w:rPr>
                <w:rFonts w:hint="eastAsia"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4BA90B7B">
            <w:pPr>
              <w:widowControl/>
              <w:jc w:val="left"/>
              <w:rPr>
                <w:rFonts w:hint="eastAsia" w:ascii="宋体" w:hAnsi="宋体" w:cs="宋体"/>
                <w:kern w:val="0"/>
                <w:sz w:val="24"/>
              </w:rPr>
            </w:pPr>
          </w:p>
        </w:tc>
      </w:tr>
      <w:tr w14:paraId="5C705090">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05F51B1D">
            <w:pPr>
              <w:widowControl/>
              <w:jc w:val="left"/>
              <w:rPr>
                <w:rFonts w:hint="eastAsia"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271DC848">
            <w:pPr>
              <w:widowControl/>
              <w:jc w:val="left"/>
              <w:rPr>
                <w:rFonts w:hint="eastAsia" w:ascii="宋体" w:hAnsi="宋体" w:cs="宋体"/>
                <w:kern w:val="0"/>
                <w:sz w:val="24"/>
              </w:rPr>
            </w:pPr>
          </w:p>
          <w:p w14:paraId="284FA605">
            <w:pPr>
              <w:widowControl/>
              <w:jc w:val="left"/>
              <w:rPr>
                <w:rFonts w:hint="eastAsia"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3C993418">
            <w:pPr>
              <w:widowControl/>
              <w:jc w:val="left"/>
              <w:rPr>
                <w:rFonts w:hint="eastAsia" w:ascii="宋体" w:hAnsi="宋体" w:cs="宋体"/>
                <w:kern w:val="0"/>
                <w:sz w:val="24"/>
              </w:rPr>
            </w:pPr>
          </w:p>
        </w:tc>
      </w:tr>
    </w:tbl>
    <w:p w14:paraId="5BCF87F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根据</w:t>
      </w:r>
      <w:bookmarkStart w:id="3" w:name="_Toc308513214"/>
      <w:bookmarkStart w:id="4" w:name="_Toc269138185"/>
      <w:bookmarkStart w:id="5" w:name="_Toc268193516"/>
      <w:bookmarkStart w:id="6" w:name="_Toc268077448"/>
      <w:r>
        <w:rPr>
          <w:rFonts w:hint="eastAsia" w:asciiTheme="minorEastAsia" w:hAnsiTheme="minorEastAsia"/>
          <w:sz w:val="24"/>
          <w:szCs w:val="24"/>
        </w:rPr>
        <w:t>本项目</w:t>
      </w:r>
      <w:r>
        <w:rPr>
          <w:rFonts w:hint="eastAsia" w:cs="宋体" w:asciiTheme="minorEastAsia" w:hAnsiTheme="minorEastAsia"/>
          <w:kern w:val="0"/>
          <w:sz w:val="24"/>
          <w:szCs w:val="24"/>
        </w:rPr>
        <w:t>评定文件</w:t>
      </w:r>
      <w:bookmarkEnd w:id="3"/>
      <w:bookmarkEnd w:id="4"/>
      <w:bookmarkEnd w:id="5"/>
      <w:bookmarkEnd w:id="6"/>
      <w:r>
        <w:rPr>
          <w:rFonts w:hint="eastAsia" w:cs="宋体" w:asciiTheme="minorEastAsia" w:hAnsiTheme="minorEastAsia"/>
          <w:kern w:val="0"/>
          <w:sz w:val="24"/>
          <w:szCs w:val="24"/>
        </w:rPr>
        <w:t>中</w:t>
      </w:r>
      <w:r>
        <w:rPr>
          <w:rFonts w:hint="eastAsia" w:asciiTheme="minorEastAsia" w:hAnsiTheme="minorEastAsia"/>
          <w:sz w:val="24"/>
          <w:szCs w:val="24"/>
        </w:rPr>
        <w:t>确定成交供应商遵循的原则，确定</w:t>
      </w:r>
      <w:r>
        <w:rPr>
          <w:rFonts w:hint="eastAsia" w:cs="宋体" w:asciiTheme="minorEastAsia" w:hAnsiTheme="minorEastAsia"/>
          <w:bCs/>
          <w:kern w:val="0"/>
          <w:sz w:val="24"/>
          <w:szCs w:val="24"/>
        </w:rPr>
        <w:t>最终得分</w:t>
      </w:r>
      <w:r>
        <w:rPr>
          <w:rFonts w:hint="eastAsia" w:asciiTheme="minorEastAsia" w:hAnsiTheme="minorEastAsia"/>
          <w:sz w:val="24"/>
          <w:szCs w:val="24"/>
        </w:rPr>
        <w:t>最高的供应商</w:t>
      </w:r>
      <w:r>
        <w:rPr>
          <w:rFonts w:hint="eastAsia" w:cs="宋体" w:asciiTheme="minorEastAsia" w:hAnsiTheme="minorEastAsia"/>
          <w:bCs/>
          <w:kern w:val="0"/>
          <w:sz w:val="24"/>
          <w:szCs w:val="24"/>
          <w:u w:val="single"/>
        </w:rPr>
        <w:t xml:space="preserve">  </w:t>
      </w:r>
      <w:r>
        <w:rPr>
          <w:rFonts w:cs="宋体" w:asciiTheme="minorEastAsia" w:hAnsiTheme="minorEastAsia"/>
          <w:bCs/>
          <w:kern w:val="0"/>
          <w:sz w:val="24"/>
          <w:szCs w:val="24"/>
          <w:u w:val="single"/>
        </w:rPr>
        <w:t xml:space="preserve">             </w:t>
      </w:r>
      <w:r>
        <w:rPr>
          <w:rFonts w:hint="eastAsia" w:cs="宋体" w:asciiTheme="minorEastAsia" w:hAnsiTheme="minorEastAsia"/>
          <w:bCs/>
          <w:kern w:val="0"/>
          <w:sz w:val="24"/>
          <w:szCs w:val="24"/>
          <w:u w:val="single"/>
        </w:rPr>
        <w:t xml:space="preserve">      </w:t>
      </w:r>
      <w:r>
        <w:rPr>
          <w:rFonts w:hint="eastAsia" w:asciiTheme="minorEastAsia" w:hAnsiTheme="minorEastAsia"/>
          <w:sz w:val="24"/>
          <w:szCs w:val="24"/>
        </w:rPr>
        <w:t>为成交供应商。</w:t>
      </w:r>
    </w:p>
    <w:p w14:paraId="439FFEE6">
      <w:pPr>
        <w:keepNext w:val="0"/>
        <w:keepLines w:val="0"/>
        <w:pageBreakBefore w:val="0"/>
        <w:widowControl w:val="0"/>
        <w:kinsoku/>
        <w:wordWrap w:val="0"/>
        <w:overflowPunct/>
        <w:topLinePunct w:val="0"/>
        <w:autoSpaceDE/>
        <w:autoSpaceDN/>
        <w:bidi w:val="0"/>
        <w:adjustRightInd/>
        <w:snapToGrid/>
        <w:spacing w:before="157" w:beforeLines="50" w:after="157" w:afterLines="50" w:line="240" w:lineRule="auto"/>
        <w:jc w:val="left"/>
        <w:textAlignment w:val="auto"/>
        <w:rPr>
          <w:rFonts w:hint="eastAsia" w:cs="宋体" w:asciiTheme="minorEastAsia" w:hAnsiTheme="minorEastAsia"/>
          <w:kern w:val="0"/>
          <w:sz w:val="24"/>
          <w:szCs w:val="24"/>
        </w:rPr>
      </w:pPr>
    </w:p>
    <w:p w14:paraId="6C02942B">
      <w:pPr>
        <w:keepNext w:val="0"/>
        <w:keepLines w:val="0"/>
        <w:pageBreakBefore w:val="0"/>
        <w:widowControl w:val="0"/>
        <w:kinsoku/>
        <w:wordWrap w:val="0"/>
        <w:overflowPunct/>
        <w:topLinePunct w:val="0"/>
        <w:autoSpaceDE/>
        <w:autoSpaceDN/>
        <w:bidi w:val="0"/>
        <w:adjustRightInd/>
        <w:snapToGrid/>
        <w:spacing w:before="157" w:beforeLines="50" w:after="157" w:afterLines="50" w:line="240" w:lineRule="auto"/>
        <w:jc w:val="left"/>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采购单位评定小组人员签字：</w:t>
      </w:r>
    </w:p>
    <w:p w14:paraId="39FB34ED">
      <w:pPr>
        <w:keepNext w:val="0"/>
        <w:keepLines w:val="0"/>
        <w:pageBreakBefore w:val="0"/>
        <w:widowControl w:val="0"/>
        <w:kinsoku/>
        <w:overflowPunct/>
        <w:topLinePunct w:val="0"/>
        <w:autoSpaceDE/>
        <w:autoSpaceDN/>
        <w:bidi w:val="0"/>
        <w:adjustRightInd/>
        <w:snapToGrid/>
        <w:spacing w:before="157" w:beforeLines="50" w:after="157" w:afterLines="50" w:line="240" w:lineRule="auto"/>
        <w:jc w:val="left"/>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评定供应商法定代表人或授权代表签字：</w:t>
      </w:r>
    </w:p>
    <w:p w14:paraId="752A32F3">
      <w:pPr>
        <w:spacing w:line="360" w:lineRule="auto"/>
        <w:jc w:val="left"/>
        <w:rPr>
          <w:rFonts w:hint="eastAsia" w:cs="宋体" w:asciiTheme="minorEastAsia" w:hAnsiTheme="minorEastAsia"/>
          <w:kern w:val="0"/>
          <w:sz w:val="24"/>
          <w:szCs w:val="24"/>
        </w:rPr>
      </w:pPr>
    </w:p>
    <w:p w14:paraId="6EF17FB9">
      <w:pPr>
        <w:wordWrap w:val="0"/>
        <w:ind w:right="480"/>
        <w:jc w:val="right"/>
        <w:rPr>
          <w:rFonts w:hint="eastAsia" w:asciiTheme="minorEastAsia" w:hAnsiTheme="minorEastAsia"/>
          <w:sz w:val="24"/>
          <w:szCs w:val="24"/>
        </w:rPr>
      </w:pPr>
      <w:r>
        <w:rPr>
          <w:rFonts w:hint="eastAsia" w:cs="宋体" w:asciiTheme="minorEastAsia" w:hAnsiTheme="minorEastAsia"/>
          <w:kern w:val="0"/>
          <w:sz w:val="24"/>
          <w:szCs w:val="24"/>
        </w:rPr>
        <w:t xml:space="preserve">年 </w:t>
      </w:r>
      <w:r>
        <w:rPr>
          <w:rFonts w:cs="宋体" w:asciiTheme="minorEastAsia" w:hAnsiTheme="minorEastAsia"/>
          <w:kern w:val="0"/>
          <w:sz w:val="24"/>
          <w:szCs w:val="24"/>
        </w:rPr>
        <w:t xml:space="preserve"> </w:t>
      </w:r>
      <w:r>
        <w:rPr>
          <w:rFonts w:hint="eastAsia" w:cs="宋体" w:asciiTheme="minorEastAsia" w:hAnsiTheme="minorEastAsia"/>
          <w:kern w:val="0"/>
          <w:sz w:val="24"/>
          <w:szCs w:val="24"/>
        </w:rPr>
        <w:t xml:space="preserve"> 月 </w:t>
      </w:r>
      <w:r>
        <w:rPr>
          <w:rFonts w:cs="宋体" w:asciiTheme="minorEastAsia" w:hAnsiTheme="minorEastAsia"/>
          <w:kern w:val="0"/>
          <w:sz w:val="24"/>
          <w:szCs w:val="24"/>
        </w:rPr>
        <w:t xml:space="preserve">  </w:t>
      </w:r>
      <w:r>
        <w:rPr>
          <w:rFonts w:hint="eastAsia" w:cs="宋体" w:asciiTheme="minorEastAsia" w:hAnsiTheme="minorEastAsia"/>
          <w:kern w:val="0"/>
          <w:sz w:val="24"/>
          <w:szCs w:val="24"/>
        </w:rPr>
        <w:t>日</w:t>
      </w:r>
    </w:p>
    <w:p w14:paraId="41BDC854">
      <w:pPr>
        <w:jc w:val="left"/>
        <w:rPr>
          <w:rFonts w:hint="eastAsia" w:ascii="宋体" w:hAnsi="宋体"/>
          <w:sz w:val="24"/>
        </w:rPr>
      </w:pPr>
    </w:p>
    <w:p w14:paraId="28BB1C8D">
      <w:pPr>
        <w:jc w:val="left"/>
        <w:rPr>
          <w:rFonts w:hint="eastAsia" w:ascii="宋体" w:hAnsi="宋体"/>
          <w:szCs w:val="21"/>
        </w:rPr>
      </w:pPr>
    </w:p>
    <w:p w14:paraId="2D43257D">
      <w:pPr>
        <w:jc w:val="left"/>
        <w:rPr>
          <w:rFonts w:hint="eastAsia" w:ascii="宋体" w:hAnsi="宋体"/>
          <w:szCs w:val="21"/>
        </w:rPr>
      </w:pPr>
    </w:p>
    <w:p w14:paraId="41B361C8">
      <w:pPr>
        <w:widowControl/>
        <w:jc w:val="left"/>
        <w:rPr>
          <w:rFonts w:ascii="黑体" w:eastAsia="黑体"/>
          <w:b/>
          <w:sz w:val="32"/>
          <w:szCs w:val="32"/>
        </w:rPr>
      </w:pPr>
      <w:r>
        <w:rPr>
          <w:rFonts w:ascii="黑体" w:eastAsia="黑体"/>
          <w:b/>
          <w:sz w:val="32"/>
          <w:szCs w:val="32"/>
        </w:rPr>
        <w:br w:type="page"/>
      </w:r>
    </w:p>
    <w:p w14:paraId="393A0234">
      <w:pPr>
        <w:adjustRightInd w:val="0"/>
        <w:snapToGrid w:val="0"/>
        <w:rPr>
          <w:rFonts w:ascii="黑体" w:eastAsia="黑体"/>
          <w:b/>
          <w:sz w:val="32"/>
          <w:szCs w:val="32"/>
        </w:rPr>
      </w:pPr>
      <w:r>
        <w:rPr>
          <w:rFonts w:hint="eastAsia" w:ascii="黑体" w:eastAsia="黑体"/>
          <w:b/>
          <w:sz w:val="32"/>
          <w:szCs w:val="32"/>
        </w:rPr>
        <w:t>附件10</w:t>
      </w:r>
    </w:p>
    <w:p w14:paraId="017365A1">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Calibri" w:hAnsi="Calibri"/>
          <w:b/>
          <w:sz w:val="32"/>
          <w:szCs w:val="32"/>
        </w:rPr>
      </w:pPr>
      <w:r>
        <w:rPr>
          <w:rFonts w:hint="eastAsia" w:ascii="Calibri" w:hAnsi="Calibri"/>
          <w:b/>
          <w:sz w:val="32"/>
          <w:szCs w:val="32"/>
        </w:rPr>
        <w:t>退出评定确认表</w:t>
      </w:r>
    </w:p>
    <w:p w14:paraId="430E71B5">
      <w:pPr>
        <w:keepNext w:val="0"/>
        <w:keepLines w:val="0"/>
        <w:pageBreakBefore w:val="0"/>
        <w:widowControl/>
        <w:kinsoku/>
        <w:wordWrap/>
        <w:overflowPunct/>
        <w:topLinePunct w:val="0"/>
        <w:autoSpaceDE/>
        <w:autoSpaceDN/>
        <w:bidi w:val="0"/>
        <w:adjustRightInd/>
        <w:spacing w:before="157" w:beforeLines="50" w:after="157" w:afterLines="50"/>
        <w:ind w:left="1200" w:hanging="1200" w:hangingChars="500"/>
        <w:textAlignment w:val="auto"/>
        <w:rPr>
          <w:rFonts w:hint="eastAsia" w:ascii="宋体" w:hAnsi="宋体" w:cs="宋体"/>
          <w:kern w:val="0"/>
          <w:sz w:val="24"/>
        </w:rPr>
      </w:pPr>
      <w:r>
        <w:rPr>
          <w:rFonts w:hint="eastAsia" w:ascii="宋体" w:hAnsi="宋体" w:cs="宋体"/>
          <w:kern w:val="0"/>
          <w:sz w:val="24"/>
        </w:rPr>
        <w:t>项目名称：海淀区社会保险基金管理中心 “社会保障卡发放服务”项目</w:t>
      </w:r>
    </w:p>
    <w:p w14:paraId="1C2D0AA5">
      <w:pPr>
        <w:keepNext w:val="0"/>
        <w:keepLines w:val="0"/>
        <w:pageBreakBefore w:val="0"/>
        <w:widowControl/>
        <w:kinsoku/>
        <w:wordWrap/>
        <w:overflowPunct/>
        <w:topLinePunct w:val="0"/>
        <w:autoSpaceDE/>
        <w:autoSpaceDN/>
        <w:bidi w:val="0"/>
        <w:adjustRightInd/>
        <w:spacing w:before="157" w:beforeLines="50" w:after="157" w:afterLines="50"/>
        <w:ind w:left="1200" w:hanging="1200" w:hangingChars="500"/>
        <w:textAlignment w:val="auto"/>
        <w:rPr>
          <w:sz w:val="24"/>
        </w:rPr>
      </w:pPr>
      <w:r>
        <w:rPr>
          <w:rFonts w:hint="eastAsia" w:ascii="宋体" w:hAnsi="宋体" w:cs="宋体"/>
          <w:kern w:val="0"/>
          <w:sz w:val="24"/>
        </w:rPr>
        <w:t>项目编号：</w:t>
      </w:r>
      <w:r>
        <w:rPr>
          <w:rFonts w:hint="eastAsia" w:ascii="宋体" w:hAnsi="宋体" w:eastAsia="宋体" w:cs="宋体"/>
          <w:snapToGrid w:val="0"/>
          <w:color w:val="000000"/>
          <w:kern w:val="0"/>
          <w:sz w:val="24"/>
          <w:szCs w:val="24"/>
          <w:highlight w:val="none"/>
          <w:lang w:val="en-US" w:eastAsia="zh-CN"/>
        </w:rPr>
        <w:t>11010826T000003782640</w:t>
      </w:r>
      <w:r>
        <w:rPr>
          <w:rFonts w:hint="eastAsia" w:ascii="Calibri" w:hAnsi="Calibri" w:eastAsia="宋体" w:cs="Times New Roman"/>
          <w:snapToGrid w:val="0"/>
          <w:color w:val="000000"/>
          <w:kern w:val="0"/>
          <w:sz w:val="28"/>
          <w:szCs w:val="28"/>
          <w:highlight w:val="none"/>
          <w:lang w:val="en-US" w:eastAsia="zh-CN"/>
        </w:rPr>
        <w:t xml:space="preserve">         </w:t>
      </w:r>
    </w:p>
    <w:tbl>
      <w:tblPr>
        <w:tblStyle w:val="10"/>
        <w:tblW w:w="9639" w:type="dxa"/>
        <w:tblInd w:w="-459" w:type="dxa"/>
        <w:tblLayout w:type="fixed"/>
        <w:tblCellMar>
          <w:top w:w="0" w:type="dxa"/>
          <w:left w:w="108" w:type="dxa"/>
          <w:bottom w:w="0" w:type="dxa"/>
          <w:right w:w="108" w:type="dxa"/>
        </w:tblCellMar>
      </w:tblPr>
      <w:tblGrid>
        <w:gridCol w:w="851"/>
        <w:gridCol w:w="3118"/>
        <w:gridCol w:w="1985"/>
        <w:gridCol w:w="1843"/>
        <w:gridCol w:w="1842"/>
      </w:tblGrid>
      <w:tr w14:paraId="4A0AB231">
        <w:tblPrEx>
          <w:tblCellMar>
            <w:top w:w="0" w:type="dxa"/>
            <w:left w:w="108" w:type="dxa"/>
            <w:bottom w:w="0" w:type="dxa"/>
            <w:right w:w="108" w:type="dxa"/>
          </w:tblCellMar>
        </w:tblPrEx>
        <w:trPr>
          <w:trHeight w:val="60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6FE0B60">
            <w:pPr>
              <w:widowControl/>
              <w:jc w:val="left"/>
              <w:rPr>
                <w:rFonts w:hint="eastAsia" w:ascii="宋体" w:hAnsi="宋体" w:cs="宋体"/>
                <w:b/>
                <w:bCs/>
                <w:kern w:val="0"/>
                <w:sz w:val="24"/>
              </w:rPr>
            </w:pPr>
            <w:r>
              <w:rPr>
                <w:rFonts w:hint="eastAsia" w:ascii="宋体" w:hAnsi="宋体" w:cs="宋体"/>
                <w:b/>
                <w:bCs/>
                <w:kern w:val="0"/>
                <w:sz w:val="24"/>
              </w:rPr>
              <w:t>序号</w:t>
            </w:r>
          </w:p>
        </w:tc>
        <w:tc>
          <w:tcPr>
            <w:tcW w:w="3118" w:type="dxa"/>
            <w:tcBorders>
              <w:top w:val="single" w:color="auto" w:sz="4" w:space="0"/>
              <w:left w:val="nil"/>
              <w:bottom w:val="single" w:color="auto" w:sz="4" w:space="0"/>
              <w:right w:val="single" w:color="auto" w:sz="4" w:space="0"/>
            </w:tcBorders>
            <w:shd w:val="clear" w:color="auto" w:fill="auto"/>
            <w:vAlign w:val="center"/>
          </w:tcPr>
          <w:p w14:paraId="5B071486">
            <w:pPr>
              <w:widowControl/>
              <w:jc w:val="center"/>
              <w:rPr>
                <w:rFonts w:hint="eastAsia" w:ascii="宋体" w:hAnsi="宋体" w:cs="宋体"/>
                <w:b/>
                <w:bCs/>
                <w:kern w:val="0"/>
                <w:sz w:val="24"/>
              </w:rPr>
            </w:pPr>
            <w:r>
              <w:rPr>
                <w:rFonts w:hint="eastAsia" w:ascii="宋体" w:hAnsi="宋体" w:cs="宋体"/>
                <w:b/>
                <w:bCs/>
                <w:kern w:val="0"/>
                <w:sz w:val="24"/>
              </w:rPr>
              <w:t>供应商名称</w:t>
            </w:r>
          </w:p>
        </w:tc>
        <w:tc>
          <w:tcPr>
            <w:tcW w:w="1985" w:type="dxa"/>
            <w:tcBorders>
              <w:top w:val="single" w:color="auto" w:sz="4" w:space="0"/>
              <w:left w:val="nil"/>
              <w:bottom w:val="single" w:color="auto" w:sz="4" w:space="0"/>
              <w:right w:val="single" w:color="auto" w:sz="4" w:space="0"/>
            </w:tcBorders>
            <w:shd w:val="clear" w:color="auto" w:fill="auto"/>
            <w:vAlign w:val="center"/>
          </w:tcPr>
          <w:p w14:paraId="39AB50CA">
            <w:pPr>
              <w:widowControl/>
              <w:jc w:val="center"/>
              <w:rPr>
                <w:rFonts w:hint="eastAsia" w:ascii="宋体" w:hAnsi="宋体" w:cs="宋体"/>
                <w:b/>
                <w:bCs/>
                <w:kern w:val="0"/>
                <w:sz w:val="24"/>
              </w:rPr>
            </w:pPr>
            <w:r>
              <w:rPr>
                <w:rFonts w:hint="eastAsia" w:ascii="宋体" w:hAnsi="宋体" w:cs="宋体"/>
                <w:b/>
                <w:bCs/>
                <w:kern w:val="0"/>
                <w:sz w:val="24"/>
              </w:rPr>
              <w:t>法定代表人</w:t>
            </w:r>
          </w:p>
        </w:tc>
        <w:tc>
          <w:tcPr>
            <w:tcW w:w="1843" w:type="dxa"/>
            <w:tcBorders>
              <w:top w:val="single" w:color="auto" w:sz="4" w:space="0"/>
              <w:left w:val="nil"/>
              <w:bottom w:val="single" w:color="auto" w:sz="4" w:space="0"/>
              <w:right w:val="single" w:color="auto" w:sz="4" w:space="0"/>
            </w:tcBorders>
            <w:shd w:val="clear" w:color="auto" w:fill="auto"/>
            <w:vAlign w:val="center"/>
          </w:tcPr>
          <w:p w14:paraId="7C4735BD">
            <w:pPr>
              <w:widowControl/>
              <w:jc w:val="center"/>
              <w:rPr>
                <w:rFonts w:hint="eastAsia" w:ascii="宋体" w:hAnsi="宋体" w:cs="宋体"/>
                <w:b/>
                <w:bCs/>
                <w:kern w:val="0"/>
                <w:sz w:val="24"/>
              </w:rPr>
            </w:pPr>
            <w:r>
              <w:rPr>
                <w:rFonts w:hint="eastAsia" w:ascii="宋体" w:hAnsi="宋体" w:cs="宋体"/>
                <w:b/>
                <w:bCs/>
                <w:kern w:val="0"/>
                <w:sz w:val="24"/>
              </w:rPr>
              <w:t>授权人</w:t>
            </w:r>
          </w:p>
        </w:tc>
        <w:tc>
          <w:tcPr>
            <w:tcW w:w="1842" w:type="dxa"/>
            <w:tcBorders>
              <w:top w:val="single" w:color="auto" w:sz="4" w:space="0"/>
              <w:left w:val="nil"/>
              <w:bottom w:val="single" w:color="auto" w:sz="4" w:space="0"/>
              <w:right w:val="single" w:color="auto" w:sz="4" w:space="0"/>
            </w:tcBorders>
            <w:shd w:val="clear" w:color="auto" w:fill="auto"/>
            <w:vAlign w:val="center"/>
          </w:tcPr>
          <w:p w14:paraId="52E58420">
            <w:pPr>
              <w:widowControl/>
              <w:jc w:val="center"/>
              <w:rPr>
                <w:rFonts w:hint="eastAsia" w:ascii="宋体" w:hAnsi="宋体" w:cs="宋体"/>
                <w:b/>
                <w:bCs/>
                <w:kern w:val="0"/>
                <w:sz w:val="24"/>
              </w:rPr>
            </w:pPr>
            <w:r>
              <w:rPr>
                <w:rFonts w:hint="eastAsia" w:ascii="宋体" w:hAnsi="宋体" w:cs="宋体"/>
                <w:b/>
                <w:bCs/>
                <w:kern w:val="0"/>
                <w:sz w:val="24"/>
              </w:rPr>
              <w:t>备注</w:t>
            </w:r>
          </w:p>
        </w:tc>
      </w:tr>
      <w:tr w14:paraId="3B1F67D7">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762D13A">
            <w:pPr>
              <w:widowControl/>
              <w:jc w:val="left"/>
              <w:rPr>
                <w:rFonts w:hint="eastAsia" w:ascii="宋体" w:hAnsi="宋体" w:cs="宋体"/>
                <w:kern w:val="0"/>
                <w:sz w:val="24"/>
              </w:rPr>
            </w:pPr>
            <w:r>
              <w:rPr>
                <w:rFonts w:hint="eastAsia" w:ascii="宋体" w:hAnsi="宋体" w:cs="宋体"/>
                <w:kern w:val="0"/>
                <w:sz w:val="24"/>
              </w:rPr>
              <w:t>　</w:t>
            </w:r>
          </w:p>
        </w:tc>
        <w:tc>
          <w:tcPr>
            <w:tcW w:w="3118" w:type="dxa"/>
            <w:tcBorders>
              <w:top w:val="single" w:color="auto" w:sz="4" w:space="0"/>
              <w:left w:val="nil"/>
              <w:bottom w:val="single" w:color="auto" w:sz="4" w:space="0"/>
              <w:right w:val="single" w:color="auto" w:sz="4" w:space="0"/>
            </w:tcBorders>
            <w:shd w:val="clear" w:color="auto" w:fill="auto"/>
            <w:vAlign w:val="center"/>
          </w:tcPr>
          <w:p w14:paraId="4501663A">
            <w:pPr>
              <w:widowControl/>
              <w:jc w:val="center"/>
              <w:rPr>
                <w:rFonts w:hint="eastAsia" w:ascii="宋体" w:hAnsi="宋体" w:cs="宋体"/>
                <w:kern w:val="0"/>
                <w:sz w:val="24"/>
              </w:rPr>
            </w:pPr>
            <w:r>
              <w:rPr>
                <w:rFonts w:hint="eastAsia" w:ascii="宋体" w:hAnsi="宋体" w:cs="宋体"/>
                <w:kern w:val="0"/>
                <w:sz w:val="24"/>
              </w:rPr>
              <w:t>　</w:t>
            </w:r>
          </w:p>
        </w:tc>
        <w:tc>
          <w:tcPr>
            <w:tcW w:w="1985" w:type="dxa"/>
            <w:tcBorders>
              <w:top w:val="nil"/>
              <w:left w:val="nil"/>
              <w:bottom w:val="single" w:color="auto" w:sz="4" w:space="0"/>
              <w:right w:val="single" w:color="auto" w:sz="4" w:space="0"/>
            </w:tcBorders>
            <w:shd w:val="clear" w:color="auto" w:fill="auto"/>
            <w:vAlign w:val="center"/>
          </w:tcPr>
          <w:p w14:paraId="61BB95D6">
            <w:pPr>
              <w:widowControl/>
              <w:jc w:val="left"/>
              <w:rPr>
                <w:rFonts w:hint="eastAsia" w:ascii="宋体" w:hAnsi="宋体" w:cs="宋体"/>
                <w:kern w:val="0"/>
                <w:sz w:val="24"/>
              </w:rPr>
            </w:pPr>
            <w:r>
              <w:rPr>
                <w:rFonts w:hint="eastAsia" w:ascii="宋体" w:hAnsi="宋体" w:cs="宋体"/>
                <w:kern w:val="0"/>
                <w:sz w:val="24"/>
              </w:rPr>
              <w:t>　</w:t>
            </w:r>
          </w:p>
        </w:tc>
        <w:tc>
          <w:tcPr>
            <w:tcW w:w="1843" w:type="dxa"/>
            <w:tcBorders>
              <w:top w:val="nil"/>
              <w:left w:val="nil"/>
              <w:bottom w:val="single" w:color="auto" w:sz="4" w:space="0"/>
              <w:right w:val="single" w:color="auto" w:sz="4" w:space="0"/>
            </w:tcBorders>
            <w:shd w:val="clear" w:color="auto" w:fill="auto"/>
            <w:vAlign w:val="center"/>
          </w:tcPr>
          <w:p w14:paraId="7470199E">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B93AB4D">
            <w:pPr>
              <w:widowControl/>
              <w:jc w:val="center"/>
              <w:rPr>
                <w:rFonts w:hint="eastAsia" w:ascii="宋体" w:hAnsi="宋体" w:cs="宋体"/>
                <w:kern w:val="0"/>
                <w:sz w:val="24"/>
              </w:rPr>
            </w:pPr>
            <w:r>
              <w:rPr>
                <w:rFonts w:hint="eastAsia" w:ascii="宋体" w:hAnsi="宋体" w:cs="宋体"/>
                <w:kern w:val="0"/>
                <w:sz w:val="24"/>
              </w:rPr>
              <w:t>　</w:t>
            </w:r>
          </w:p>
        </w:tc>
      </w:tr>
      <w:tr w14:paraId="2D1196F5">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EDF65CB">
            <w:pPr>
              <w:widowControl/>
              <w:jc w:val="left"/>
              <w:rPr>
                <w:rFonts w:hint="eastAsia" w:ascii="宋体" w:hAnsi="宋体"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1B50E98D">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0A1C80AC">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0280EDAD">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272AB940">
            <w:pPr>
              <w:widowControl/>
              <w:jc w:val="center"/>
              <w:rPr>
                <w:rFonts w:hint="eastAsia" w:ascii="宋体" w:hAnsi="宋体" w:cs="宋体"/>
                <w:kern w:val="0"/>
                <w:sz w:val="24"/>
              </w:rPr>
            </w:pPr>
          </w:p>
        </w:tc>
      </w:tr>
      <w:tr w14:paraId="3BB48D92">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6D90328">
            <w:pPr>
              <w:widowControl/>
              <w:jc w:val="left"/>
              <w:rPr>
                <w:rFonts w:hint="eastAsia" w:ascii="宋体" w:hAnsi="宋体"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1E5ADA51">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1E762587">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58A6630">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197F177B">
            <w:pPr>
              <w:widowControl/>
              <w:jc w:val="center"/>
              <w:rPr>
                <w:rFonts w:hint="eastAsia" w:ascii="宋体" w:hAnsi="宋体" w:cs="宋体"/>
                <w:kern w:val="0"/>
                <w:sz w:val="24"/>
              </w:rPr>
            </w:pPr>
          </w:p>
        </w:tc>
      </w:tr>
      <w:tr w14:paraId="11785CF8">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8A7E33F">
            <w:pPr>
              <w:widowControl/>
              <w:jc w:val="left"/>
              <w:rPr>
                <w:rFonts w:hint="eastAsia" w:ascii="宋体" w:hAnsi="宋体"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7BC5AD1E">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698F51CE">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A423A0E">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19BA0C58">
            <w:pPr>
              <w:widowControl/>
              <w:jc w:val="center"/>
              <w:rPr>
                <w:rFonts w:hint="eastAsia" w:ascii="宋体" w:hAnsi="宋体" w:cs="宋体"/>
                <w:kern w:val="0"/>
                <w:sz w:val="24"/>
              </w:rPr>
            </w:pPr>
          </w:p>
        </w:tc>
      </w:tr>
      <w:tr w14:paraId="5047973C">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1935721">
            <w:pPr>
              <w:widowControl/>
              <w:jc w:val="left"/>
              <w:rPr>
                <w:rFonts w:hint="eastAsia" w:ascii="宋体" w:hAnsi="宋体"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1C82804E">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5580F8B7">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4FD27027">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572562AE">
            <w:pPr>
              <w:widowControl/>
              <w:jc w:val="center"/>
              <w:rPr>
                <w:rFonts w:hint="eastAsia" w:ascii="宋体" w:hAnsi="宋体" w:cs="宋体"/>
                <w:kern w:val="0"/>
                <w:sz w:val="24"/>
              </w:rPr>
            </w:pPr>
          </w:p>
        </w:tc>
      </w:tr>
      <w:tr w14:paraId="7FCFC9BF">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581B375">
            <w:pPr>
              <w:widowControl/>
              <w:jc w:val="left"/>
              <w:rPr>
                <w:rFonts w:hint="eastAsia" w:ascii="宋体" w:hAnsi="宋体"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3BCE8777">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7D2FB2A6">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9E58304">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64DFFBE7">
            <w:pPr>
              <w:widowControl/>
              <w:jc w:val="center"/>
              <w:rPr>
                <w:rFonts w:hint="eastAsia" w:ascii="宋体" w:hAnsi="宋体" w:cs="宋体"/>
                <w:kern w:val="0"/>
                <w:sz w:val="24"/>
              </w:rPr>
            </w:pPr>
          </w:p>
        </w:tc>
      </w:tr>
      <w:tr w14:paraId="26DD50D8">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17B95C0">
            <w:pPr>
              <w:widowControl/>
              <w:jc w:val="left"/>
              <w:rPr>
                <w:rFonts w:hint="eastAsia" w:ascii="宋体" w:hAnsi="宋体"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5D2CE035">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1DA23BF4">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73E2CC4A">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5EC42C1E">
            <w:pPr>
              <w:widowControl/>
              <w:jc w:val="center"/>
              <w:rPr>
                <w:rFonts w:hint="eastAsia" w:ascii="宋体" w:hAnsi="宋体" w:cs="宋体"/>
                <w:kern w:val="0"/>
                <w:sz w:val="24"/>
              </w:rPr>
            </w:pPr>
          </w:p>
        </w:tc>
      </w:tr>
      <w:tr w14:paraId="6E43D6AB">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3732F0F">
            <w:pPr>
              <w:widowControl/>
              <w:jc w:val="left"/>
              <w:rPr>
                <w:rFonts w:hint="eastAsia" w:ascii="宋体" w:hAnsi="宋体"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44E11BF4">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0AFA40C0">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D92C8D0">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432E9CD8">
            <w:pPr>
              <w:widowControl/>
              <w:jc w:val="center"/>
              <w:rPr>
                <w:rFonts w:hint="eastAsia" w:ascii="宋体" w:hAnsi="宋体" w:cs="宋体"/>
                <w:kern w:val="0"/>
                <w:sz w:val="24"/>
              </w:rPr>
            </w:pPr>
          </w:p>
        </w:tc>
      </w:tr>
      <w:tr w14:paraId="2A3EE7DA">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B8F53E9">
            <w:pPr>
              <w:widowControl/>
              <w:jc w:val="left"/>
              <w:rPr>
                <w:rFonts w:hint="eastAsia" w:ascii="宋体" w:hAnsi="宋体"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0492D9CE">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10BA643E">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59A45F09">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11DEC52C">
            <w:pPr>
              <w:widowControl/>
              <w:jc w:val="center"/>
              <w:rPr>
                <w:rFonts w:hint="eastAsia" w:ascii="宋体" w:hAnsi="宋体" w:cs="宋体"/>
                <w:kern w:val="0"/>
                <w:sz w:val="24"/>
              </w:rPr>
            </w:pPr>
          </w:p>
        </w:tc>
      </w:tr>
      <w:tr w14:paraId="04B9671F">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A5158E2">
            <w:pPr>
              <w:widowControl/>
              <w:jc w:val="left"/>
              <w:rPr>
                <w:rFonts w:hint="eastAsia" w:ascii="宋体" w:hAnsi="宋体"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2DCBA2E8">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783558B9">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199A51F">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6E607019">
            <w:pPr>
              <w:widowControl/>
              <w:jc w:val="center"/>
              <w:rPr>
                <w:rFonts w:hint="eastAsia" w:ascii="宋体" w:hAnsi="宋体" w:cs="宋体"/>
                <w:kern w:val="0"/>
                <w:sz w:val="24"/>
              </w:rPr>
            </w:pPr>
          </w:p>
        </w:tc>
      </w:tr>
      <w:tr w14:paraId="6084553E">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7B5C370">
            <w:pPr>
              <w:widowControl/>
              <w:jc w:val="left"/>
              <w:rPr>
                <w:rFonts w:hint="eastAsia" w:ascii="宋体" w:hAnsi="宋体"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73177BD9">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66F71DB4">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13B758E">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5119A964">
            <w:pPr>
              <w:widowControl/>
              <w:jc w:val="center"/>
              <w:rPr>
                <w:rFonts w:hint="eastAsia" w:ascii="宋体" w:hAnsi="宋体" w:cs="宋体"/>
                <w:kern w:val="0"/>
                <w:sz w:val="24"/>
              </w:rPr>
            </w:pPr>
          </w:p>
        </w:tc>
      </w:tr>
      <w:tr w14:paraId="5A5BF532">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FC70549">
            <w:pPr>
              <w:widowControl/>
              <w:jc w:val="left"/>
              <w:rPr>
                <w:rFonts w:hint="eastAsia" w:ascii="宋体" w:hAnsi="宋体"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2122B297">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4B2A0201">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59BAE37">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60774341">
            <w:pPr>
              <w:widowControl/>
              <w:jc w:val="center"/>
              <w:rPr>
                <w:rFonts w:hint="eastAsia" w:ascii="宋体" w:hAnsi="宋体" w:cs="宋体"/>
                <w:kern w:val="0"/>
                <w:sz w:val="24"/>
              </w:rPr>
            </w:pPr>
          </w:p>
        </w:tc>
      </w:tr>
      <w:tr w14:paraId="481B1F7A">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4DA5E2D">
            <w:pPr>
              <w:widowControl/>
              <w:jc w:val="left"/>
              <w:rPr>
                <w:rFonts w:hint="eastAsia" w:ascii="宋体" w:hAnsi="宋体"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185BA41D">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0EB3B61E">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1F5E5E9D">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2606BFB">
            <w:pPr>
              <w:widowControl/>
              <w:jc w:val="center"/>
              <w:rPr>
                <w:rFonts w:hint="eastAsia" w:ascii="宋体" w:hAnsi="宋体" w:cs="宋体"/>
                <w:kern w:val="0"/>
                <w:sz w:val="24"/>
              </w:rPr>
            </w:pPr>
          </w:p>
        </w:tc>
      </w:tr>
    </w:tbl>
    <w:p w14:paraId="7185E1CC">
      <w:pPr>
        <w:spacing w:line="360" w:lineRule="auto"/>
        <w:rPr>
          <w:rFonts w:hint="eastAsia" w:ascii="仿宋" w:hAnsi="仿宋" w:eastAsia="仿宋" w:cs="仿宋"/>
          <w:sz w:val="24"/>
        </w:rPr>
        <w:sectPr>
          <w:pgSz w:w="11906" w:h="16838"/>
          <w:pgMar w:top="1135" w:right="1797" w:bottom="1276" w:left="1797" w:header="851" w:footer="992" w:gutter="0"/>
          <w:pgBorders>
            <w:top w:val="none" w:sz="0" w:space="0"/>
            <w:left w:val="none" w:sz="0" w:space="0"/>
            <w:bottom w:val="none" w:sz="0" w:space="0"/>
            <w:right w:val="none" w:sz="0" w:space="0"/>
          </w:pgBorders>
          <w:cols w:space="425" w:num="1"/>
          <w:docGrid w:type="linesAndChars" w:linePitch="312" w:charSpace="0"/>
        </w:sectPr>
      </w:pPr>
    </w:p>
    <w:p w14:paraId="560A7C2F">
      <w:pPr>
        <w:adjustRightInd w:val="0"/>
        <w:snapToGrid w:val="0"/>
        <w:rPr>
          <w:rFonts w:ascii="黑体" w:eastAsia="黑体"/>
          <w:b/>
          <w:sz w:val="32"/>
          <w:szCs w:val="32"/>
        </w:rPr>
      </w:pPr>
      <w:r>
        <w:rPr>
          <w:rFonts w:hint="eastAsia" w:ascii="黑体" w:eastAsia="黑体"/>
          <w:b/>
          <w:sz w:val="32"/>
          <w:szCs w:val="32"/>
        </w:rPr>
        <w:t>附件11</w:t>
      </w:r>
    </w:p>
    <w:p w14:paraId="6B4AFE66">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b/>
          <w:sz w:val="32"/>
          <w:szCs w:val="32"/>
        </w:rPr>
      </w:pPr>
      <w:r>
        <w:rPr>
          <w:rFonts w:hint="eastAsia" w:ascii="Calibri" w:hAnsi="Calibri"/>
          <w:b/>
          <w:sz w:val="32"/>
          <w:szCs w:val="32"/>
        </w:rPr>
        <w:t>北京市海淀区社会保险基金管理中心</w:t>
      </w:r>
    </w:p>
    <w:p w14:paraId="370E7B67">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b/>
          <w:sz w:val="32"/>
          <w:szCs w:val="32"/>
        </w:rPr>
      </w:pPr>
      <w:r>
        <w:rPr>
          <w:rFonts w:hint="eastAsia" w:ascii="Calibri" w:hAnsi="Calibri"/>
          <w:b/>
          <w:sz w:val="32"/>
          <w:szCs w:val="32"/>
        </w:rPr>
        <w:t>“社会保障卡发放服务”项目</w:t>
      </w:r>
    </w:p>
    <w:p w14:paraId="41A0EB12">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b/>
          <w:sz w:val="32"/>
          <w:szCs w:val="32"/>
        </w:rPr>
      </w:pPr>
      <w:r>
        <w:rPr>
          <w:rFonts w:hint="eastAsia" w:ascii="Calibri" w:hAnsi="Calibri"/>
          <w:b/>
          <w:sz w:val="32"/>
          <w:szCs w:val="32"/>
        </w:rPr>
        <w:t>成交通知书</w:t>
      </w:r>
    </w:p>
    <w:p w14:paraId="5566E469">
      <w:pPr>
        <w:widowControl/>
        <w:rPr>
          <w:rFonts w:hint="eastAsia" w:ascii="宋体" w:hAnsi="宋体" w:cs="宋体"/>
          <w:kern w:val="0"/>
          <w:sz w:val="24"/>
        </w:rPr>
      </w:pPr>
      <w:r>
        <w:rPr>
          <w:rFonts w:hint="eastAsia" w:ascii="宋体" w:hAnsi="宋体" w:cs="宋体"/>
          <w:kern w:val="0"/>
          <w:sz w:val="24"/>
        </w:rPr>
        <w:t>采购单位名称（盖章）</w:t>
      </w:r>
    </w:p>
    <w:p w14:paraId="675565EF">
      <w:pPr>
        <w:rPr>
          <w:rFonts w:ascii="Calibri" w:hAnsi="Calibri"/>
        </w:rPr>
      </w:pPr>
    </w:p>
    <w:p w14:paraId="52348134">
      <w:pPr>
        <w:pStyle w:val="5"/>
      </w:pPr>
    </w:p>
    <w:p w14:paraId="434D79A3">
      <w:pPr>
        <w:pStyle w:val="5"/>
      </w:pPr>
    </w:p>
    <w:tbl>
      <w:tblPr>
        <w:tblStyle w:val="10"/>
        <w:tblpPr w:leftFromText="180" w:rightFromText="180" w:vertAnchor="page" w:horzAnchor="page" w:tblpX="1129" w:tblpY="4212"/>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90"/>
        <w:gridCol w:w="2551"/>
        <w:gridCol w:w="2258"/>
        <w:gridCol w:w="2420"/>
      </w:tblGrid>
      <w:tr w14:paraId="00FA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1990" w:type="dxa"/>
            <w:shd w:val="clear" w:color="auto" w:fill="auto"/>
            <w:vAlign w:val="center"/>
          </w:tcPr>
          <w:p w14:paraId="0E404293">
            <w:pPr>
              <w:widowControl/>
              <w:snapToGrid w:val="0"/>
              <w:jc w:val="center"/>
              <w:rPr>
                <w:rFonts w:hint="eastAsia" w:ascii="宋体" w:hAnsi="宋体" w:cs="宋体"/>
                <w:kern w:val="0"/>
                <w:sz w:val="14"/>
                <w:szCs w:val="14"/>
              </w:rPr>
            </w:pPr>
            <w:r>
              <w:rPr>
                <w:rFonts w:hint="eastAsia" w:ascii="宋体" w:hAnsi="宋体" w:cs="宋体"/>
                <w:b/>
                <w:bCs/>
                <w:kern w:val="0"/>
                <w:sz w:val="24"/>
              </w:rPr>
              <w:t>项目名称</w:t>
            </w:r>
          </w:p>
        </w:tc>
        <w:tc>
          <w:tcPr>
            <w:tcW w:w="7229" w:type="dxa"/>
            <w:gridSpan w:val="3"/>
            <w:shd w:val="clear" w:color="auto" w:fill="FFFFFF"/>
            <w:vAlign w:val="center"/>
          </w:tcPr>
          <w:p w14:paraId="5246CB81">
            <w:pPr>
              <w:widowControl/>
              <w:snapToGrid w:val="0"/>
              <w:jc w:val="center"/>
              <w:rPr>
                <w:rFonts w:hint="eastAsia" w:ascii="宋体" w:hAnsi="宋体" w:cs="宋体"/>
                <w:kern w:val="0"/>
                <w:sz w:val="14"/>
                <w:szCs w:val="14"/>
              </w:rPr>
            </w:pPr>
          </w:p>
        </w:tc>
      </w:tr>
      <w:tr w14:paraId="3532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90" w:type="dxa"/>
            <w:shd w:val="clear" w:color="auto" w:fill="auto"/>
            <w:vAlign w:val="center"/>
          </w:tcPr>
          <w:p w14:paraId="12D29984">
            <w:pPr>
              <w:widowControl/>
              <w:snapToGrid w:val="0"/>
              <w:jc w:val="center"/>
              <w:rPr>
                <w:rFonts w:hint="eastAsia" w:ascii="宋体" w:hAnsi="宋体" w:cs="宋体"/>
                <w:b/>
                <w:bCs/>
                <w:kern w:val="0"/>
                <w:sz w:val="24"/>
              </w:rPr>
            </w:pPr>
            <w:r>
              <w:rPr>
                <w:rFonts w:hint="eastAsia" w:ascii="宋体" w:hAnsi="宋体" w:cs="宋体"/>
                <w:b/>
                <w:bCs/>
                <w:kern w:val="0"/>
                <w:sz w:val="24"/>
              </w:rPr>
              <w:t>项目编号</w:t>
            </w:r>
          </w:p>
        </w:tc>
        <w:tc>
          <w:tcPr>
            <w:tcW w:w="7229" w:type="dxa"/>
            <w:gridSpan w:val="3"/>
            <w:shd w:val="clear" w:color="auto" w:fill="auto"/>
            <w:vAlign w:val="center"/>
          </w:tcPr>
          <w:p w14:paraId="3458293B">
            <w:pPr>
              <w:widowControl/>
              <w:snapToGrid w:val="0"/>
              <w:ind w:firstLine="240" w:firstLineChars="100"/>
              <w:jc w:val="center"/>
              <w:rPr>
                <w:rFonts w:hint="eastAsia" w:ascii="宋体" w:hAnsi="宋体" w:cs="宋体"/>
                <w:kern w:val="0"/>
                <w:sz w:val="14"/>
                <w:szCs w:val="14"/>
              </w:rPr>
            </w:pPr>
            <w:r>
              <w:rPr>
                <w:rFonts w:hint="eastAsia" w:ascii="宋体" w:hAnsi="宋体" w:eastAsia="宋体" w:cs="宋体"/>
                <w:snapToGrid w:val="0"/>
                <w:color w:val="000000"/>
                <w:kern w:val="0"/>
                <w:sz w:val="24"/>
                <w:szCs w:val="24"/>
                <w:highlight w:val="none"/>
                <w:lang w:val="en-US" w:eastAsia="zh-CN"/>
              </w:rPr>
              <w:t>11010826T000003782640</w:t>
            </w:r>
          </w:p>
        </w:tc>
      </w:tr>
      <w:tr w14:paraId="2BCE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90" w:type="dxa"/>
            <w:shd w:val="clear" w:color="auto" w:fill="auto"/>
            <w:vAlign w:val="center"/>
          </w:tcPr>
          <w:p w14:paraId="71F0CF32">
            <w:pPr>
              <w:widowControl/>
              <w:snapToGrid w:val="0"/>
              <w:jc w:val="center"/>
              <w:rPr>
                <w:rFonts w:hint="eastAsia" w:ascii="宋体" w:hAnsi="宋体" w:cs="宋体"/>
                <w:b/>
                <w:bCs/>
                <w:kern w:val="0"/>
                <w:sz w:val="24"/>
              </w:rPr>
            </w:pPr>
            <w:r>
              <w:rPr>
                <w:rFonts w:hint="eastAsia" w:ascii="宋体" w:hAnsi="宋体" w:cs="宋体"/>
                <w:b/>
                <w:bCs/>
                <w:kern w:val="0"/>
                <w:sz w:val="24"/>
              </w:rPr>
              <w:t>采购单位</w:t>
            </w:r>
          </w:p>
        </w:tc>
        <w:tc>
          <w:tcPr>
            <w:tcW w:w="7229" w:type="dxa"/>
            <w:gridSpan w:val="3"/>
            <w:shd w:val="clear" w:color="auto" w:fill="auto"/>
            <w:vAlign w:val="center"/>
          </w:tcPr>
          <w:p w14:paraId="3E49AF15">
            <w:pPr>
              <w:snapToGrid w:val="0"/>
              <w:jc w:val="center"/>
              <w:rPr>
                <w:rFonts w:hint="eastAsia" w:ascii="宋体" w:hAnsi="宋体" w:cs="宋体"/>
                <w:bCs/>
                <w:kern w:val="0"/>
                <w:sz w:val="19"/>
                <w:szCs w:val="19"/>
              </w:rPr>
            </w:pPr>
          </w:p>
        </w:tc>
      </w:tr>
      <w:tr w14:paraId="7198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90" w:type="dxa"/>
            <w:shd w:val="clear" w:color="auto" w:fill="auto"/>
            <w:vAlign w:val="center"/>
          </w:tcPr>
          <w:p w14:paraId="2D65E7D2">
            <w:pPr>
              <w:widowControl/>
              <w:snapToGrid w:val="0"/>
              <w:jc w:val="center"/>
              <w:rPr>
                <w:rFonts w:hint="eastAsia" w:ascii="宋体" w:hAnsi="宋体" w:cs="宋体"/>
                <w:b/>
                <w:bCs/>
                <w:kern w:val="0"/>
                <w:sz w:val="24"/>
              </w:rPr>
            </w:pPr>
            <w:r>
              <w:rPr>
                <w:rFonts w:hint="eastAsia" w:ascii="宋体" w:hAnsi="宋体" w:cs="宋体"/>
                <w:b/>
                <w:bCs/>
                <w:kern w:val="0"/>
                <w:sz w:val="24"/>
              </w:rPr>
              <w:t>采购单位联系人</w:t>
            </w:r>
          </w:p>
        </w:tc>
        <w:tc>
          <w:tcPr>
            <w:tcW w:w="2551" w:type="dxa"/>
            <w:shd w:val="clear" w:color="auto" w:fill="auto"/>
            <w:vAlign w:val="center"/>
          </w:tcPr>
          <w:p w14:paraId="397B3317">
            <w:pPr>
              <w:widowControl/>
              <w:snapToGrid w:val="0"/>
              <w:ind w:firstLine="190" w:firstLineChars="100"/>
              <w:rPr>
                <w:rFonts w:hint="eastAsia" w:ascii="宋体" w:hAnsi="宋体" w:cs="宋体"/>
                <w:bCs/>
                <w:kern w:val="0"/>
                <w:sz w:val="19"/>
                <w:szCs w:val="19"/>
              </w:rPr>
            </w:pPr>
          </w:p>
        </w:tc>
        <w:tc>
          <w:tcPr>
            <w:tcW w:w="2258" w:type="dxa"/>
            <w:shd w:val="clear" w:color="auto" w:fill="auto"/>
            <w:vAlign w:val="center"/>
          </w:tcPr>
          <w:p w14:paraId="4663BDFD">
            <w:pPr>
              <w:snapToGrid w:val="0"/>
              <w:jc w:val="center"/>
              <w:rPr>
                <w:rFonts w:hint="eastAsia" w:ascii="宋体" w:hAnsi="宋体" w:cs="宋体"/>
                <w:b/>
                <w:bCs/>
                <w:kern w:val="0"/>
                <w:sz w:val="24"/>
              </w:rPr>
            </w:pPr>
            <w:r>
              <w:rPr>
                <w:rFonts w:hint="eastAsia" w:ascii="宋体" w:hAnsi="宋体" w:cs="宋体"/>
                <w:b/>
                <w:bCs/>
                <w:kern w:val="0"/>
                <w:sz w:val="24"/>
              </w:rPr>
              <w:t>联系电话</w:t>
            </w:r>
          </w:p>
        </w:tc>
        <w:tc>
          <w:tcPr>
            <w:tcW w:w="2420" w:type="dxa"/>
            <w:shd w:val="clear" w:color="auto" w:fill="auto"/>
            <w:vAlign w:val="center"/>
          </w:tcPr>
          <w:p w14:paraId="7B7C7B6F">
            <w:pPr>
              <w:snapToGrid w:val="0"/>
              <w:jc w:val="center"/>
              <w:rPr>
                <w:rFonts w:hint="eastAsia" w:ascii="宋体" w:hAnsi="宋体" w:cs="宋体"/>
                <w:bCs/>
                <w:kern w:val="0"/>
                <w:sz w:val="19"/>
                <w:szCs w:val="19"/>
              </w:rPr>
            </w:pPr>
          </w:p>
        </w:tc>
      </w:tr>
      <w:tr w14:paraId="685E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90" w:type="dxa"/>
            <w:shd w:val="clear" w:color="auto" w:fill="auto"/>
            <w:vAlign w:val="center"/>
          </w:tcPr>
          <w:p w14:paraId="77F8C257">
            <w:pPr>
              <w:widowControl/>
              <w:snapToGrid w:val="0"/>
              <w:jc w:val="center"/>
              <w:rPr>
                <w:rFonts w:hint="eastAsia" w:ascii="宋体" w:hAnsi="宋体" w:cs="宋体"/>
                <w:b/>
                <w:bCs/>
                <w:kern w:val="0"/>
                <w:sz w:val="24"/>
              </w:rPr>
            </w:pPr>
            <w:r>
              <w:rPr>
                <w:rFonts w:hint="eastAsia" w:ascii="宋体" w:hAnsi="宋体" w:cs="宋体"/>
                <w:b/>
                <w:bCs/>
                <w:kern w:val="0"/>
                <w:sz w:val="24"/>
              </w:rPr>
              <w:t>成交供应商</w:t>
            </w:r>
          </w:p>
        </w:tc>
        <w:tc>
          <w:tcPr>
            <w:tcW w:w="7229" w:type="dxa"/>
            <w:gridSpan w:val="3"/>
            <w:shd w:val="clear" w:color="auto" w:fill="auto"/>
            <w:vAlign w:val="center"/>
          </w:tcPr>
          <w:p w14:paraId="1D4482E9">
            <w:pPr>
              <w:widowControl/>
              <w:jc w:val="center"/>
              <w:rPr>
                <w:rFonts w:hint="eastAsia" w:ascii="宋体" w:hAnsi="宋体" w:cs="宋体"/>
                <w:bCs/>
                <w:kern w:val="0"/>
                <w:sz w:val="24"/>
              </w:rPr>
            </w:pPr>
          </w:p>
        </w:tc>
      </w:tr>
      <w:tr w14:paraId="136E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90" w:type="dxa"/>
            <w:shd w:val="clear" w:color="auto" w:fill="auto"/>
            <w:vAlign w:val="center"/>
          </w:tcPr>
          <w:p w14:paraId="1D16C696">
            <w:pPr>
              <w:widowControl/>
              <w:snapToGrid w:val="0"/>
              <w:ind w:firstLine="482" w:firstLineChars="200"/>
              <w:rPr>
                <w:rFonts w:hint="eastAsia" w:ascii="宋体" w:hAnsi="宋体" w:cs="宋体"/>
                <w:b/>
                <w:bCs/>
                <w:kern w:val="0"/>
                <w:sz w:val="24"/>
              </w:rPr>
            </w:pPr>
            <w:r>
              <w:rPr>
                <w:rFonts w:hint="eastAsia" w:ascii="宋体" w:hAnsi="宋体" w:cs="宋体"/>
                <w:b/>
                <w:bCs/>
                <w:kern w:val="0"/>
                <w:sz w:val="24"/>
              </w:rPr>
              <w:t>评定日期</w:t>
            </w:r>
          </w:p>
        </w:tc>
        <w:tc>
          <w:tcPr>
            <w:tcW w:w="7229" w:type="dxa"/>
            <w:gridSpan w:val="3"/>
            <w:shd w:val="clear" w:color="auto" w:fill="auto"/>
            <w:vAlign w:val="center"/>
          </w:tcPr>
          <w:p w14:paraId="0DCD2E1B">
            <w:pPr>
              <w:widowControl/>
              <w:snapToGrid w:val="0"/>
              <w:jc w:val="center"/>
              <w:rPr>
                <w:rFonts w:hint="eastAsia" w:ascii="宋体" w:hAnsi="宋体" w:cs="宋体"/>
                <w:bCs/>
                <w:kern w:val="0"/>
                <w:sz w:val="24"/>
              </w:rPr>
            </w:pPr>
            <w:r>
              <w:rPr>
                <w:rFonts w:hint="eastAsia" w:ascii="宋体" w:hAnsi="宋体" w:cs="宋体"/>
                <w:kern w:val="0"/>
                <w:sz w:val="24"/>
              </w:rPr>
              <w:t xml:space="preserve">年 </w:t>
            </w:r>
            <w:r>
              <w:rPr>
                <w:rFonts w:ascii="宋体" w:hAnsi="宋体" w:cs="宋体"/>
                <w:kern w:val="0"/>
                <w:sz w:val="24"/>
              </w:rPr>
              <w:t xml:space="preserve">   </w:t>
            </w:r>
            <w:r>
              <w:rPr>
                <w:rFonts w:hint="eastAsia" w:ascii="宋体" w:hAnsi="宋体" w:cs="宋体"/>
                <w:kern w:val="0"/>
                <w:sz w:val="24"/>
              </w:rPr>
              <w:t xml:space="preserve">月 </w:t>
            </w:r>
            <w:r>
              <w:rPr>
                <w:rFonts w:ascii="宋体" w:hAnsi="宋体" w:cs="宋体"/>
                <w:kern w:val="0"/>
                <w:sz w:val="24"/>
              </w:rPr>
              <w:t xml:space="preserve">   </w:t>
            </w:r>
            <w:r>
              <w:rPr>
                <w:rFonts w:hint="eastAsia" w:ascii="宋体" w:hAnsi="宋体" w:cs="宋体"/>
                <w:kern w:val="0"/>
                <w:sz w:val="24"/>
              </w:rPr>
              <w:t>日</w:t>
            </w:r>
          </w:p>
        </w:tc>
      </w:tr>
      <w:tr w14:paraId="6A14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trPr>
        <w:tc>
          <w:tcPr>
            <w:tcW w:w="1990" w:type="dxa"/>
            <w:shd w:val="clear" w:color="auto" w:fill="auto"/>
            <w:vAlign w:val="center"/>
          </w:tcPr>
          <w:p w14:paraId="0E1DB423">
            <w:pPr>
              <w:widowControl/>
              <w:snapToGrid w:val="0"/>
              <w:jc w:val="center"/>
              <w:rPr>
                <w:rFonts w:hint="eastAsia" w:ascii="宋体" w:hAnsi="宋体" w:cs="宋体"/>
                <w:b/>
                <w:bCs/>
                <w:kern w:val="0"/>
                <w:sz w:val="24"/>
              </w:rPr>
            </w:pPr>
            <w:r>
              <w:rPr>
                <w:rFonts w:hint="eastAsia" w:ascii="宋体" w:hAnsi="宋体" w:cs="宋体"/>
                <w:b/>
                <w:bCs/>
                <w:kern w:val="0"/>
                <w:sz w:val="24"/>
              </w:rPr>
              <w:t>采购单位提示</w:t>
            </w:r>
          </w:p>
        </w:tc>
        <w:tc>
          <w:tcPr>
            <w:tcW w:w="7229" w:type="dxa"/>
            <w:gridSpan w:val="3"/>
            <w:shd w:val="clear" w:color="auto" w:fill="auto"/>
            <w:vAlign w:val="center"/>
          </w:tcPr>
          <w:p w14:paraId="24945884">
            <w:pPr>
              <w:widowControl/>
              <w:snapToGrid w:val="0"/>
              <w:jc w:val="center"/>
              <w:rPr>
                <w:rFonts w:hint="eastAsia" w:ascii="宋体" w:hAnsi="宋体" w:cs="宋体"/>
                <w:kern w:val="0"/>
                <w:sz w:val="24"/>
              </w:rPr>
            </w:pPr>
            <w:r>
              <w:rPr>
                <w:rFonts w:hint="eastAsia" w:ascii="宋体" w:hAnsi="宋体" w:cs="宋体"/>
                <w:kern w:val="0"/>
                <w:sz w:val="24"/>
              </w:rPr>
              <w:t>请成交供应商按评定文件要求在项目需要时与采购人联系签订合同、履行服务，感谢各方参与。</w:t>
            </w:r>
          </w:p>
        </w:tc>
      </w:tr>
    </w:tbl>
    <w:p w14:paraId="300438F5">
      <w:pPr>
        <w:pStyle w:val="5"/>
      </w:pPr>
    </w:p>
    <w:p w14:paraId="2D09E8D8">
      <w:pPr>
        <w:pStyle w:val="5"/>
      </w:pPr>
    </w:p>
    <w:p w14:paraId="70367823">
      <w:pPr>
        <w:pStyle w:val="5"/>
      </w:pPr>
    </w:p>
    <w:p w14:paraId="74ABD677">
      <w:pPr>
        <w:pStyle w:val="5"/>
      </w:pPr>
    </w:p>
    <w:p w14:paraId="7F4F87E4">
      <w:pPr>
        <w:pStyle w:val="5"/>
      </w:pPr>
    </w:p>
    <w:p w14:paraId="291D2EFD">
      <w:pPr>
        <w:pStyle w:val="5"/>
      </w:pPr>
    </w:p>
    <w:p w14:paraId="5FA06ECF">
      <w:pPr>
        <w:pStyle w:val="5"/>
      </w:pPr>
    </w:p>
    <w:p w14:paraId="28C7DF4E">
      <w:pPr>
        <w:pStyle w:val="5"/>
      </w:pPr>
    </w:p>
    <w:p w14:paraId="16CE8097">
      <w:pPr>
        <w:pStyle w:val="5"/>
      </w:pPr>
    </w:p>
    <w:p w14:paraId="0B27DEC0">
      <w:pPr>
        <w:widowControl/>
        <w:jc w:val="left"/>
      </w:pPr>
      <w:r>
        <w:br w:type="page"/>
      </w:r>
    </w:p>
    <w:p w14:paraId="13992094">
      <w:pPr>
        <w:adjustRightInd w:val="0"/>
        <w:snapToGrid w:val="0"/>
        <w:rPr>
          <w:rFonts w:ascii="黑体" w:eastAsia="黑体"/>
          <w:b/>
          <w:sz w:val="32"/>
          <w:szCs w:val="32"/>
        </w:rPr>
      </w:pPr>
      <w:r>
        <w:rPr>
          <w:rFonts w:hint="eastAsia" w:ascii="黑体" w:eastAsia="黑体"/>
          <w:b/>
          <w:sz w:val="32"/>
          <w:szCs w:val="32"/>
        </w:rPr>
        <w:t>附件12</w:t>
      </w:r>
    </w:p>
    <w:p w14:paraId="74838369">
      <w:pPr>
        <w:rPr>
          <w:rFonts w:ascii="Calibri" w:hAnsi="Calibri"/>
          <w:b/>
          <w:sz w:val="24"/>
        </w:rPr>
      </w:pPr>
    </w:p>
    <w:p w14:paraId="74555571">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b/>
          <w:sz w:val="32"/>
          <w:szCs w:val="32"/>
        </w:rPr>
      </w:pPr>
      <w:r>
        <w:rPr>
          <w:rFonts w:hint="eastAsia" w:ascii="Calibri" w:hAnsi="Calibri"/>
          <w:b/>
          <w:sz w:val="32"/>
          <w:szCs w:val="32"/>
        </w:rPr>
        <w:t>北京市海淀区社会保险基金管理中心</w:t>
      </w:r>
    </w:p>
    <w:p w14:paraId="081D149F">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b/>
          <w:sz w:val="32"/>
          <w:szCs w:val="32"/>
        </w:rPr>
      </w:pPr>
      <w:r>
        <w:rPr>
          <w:rFonts w:hint="eastAsia" w:ascii="Calibri" w:hAnsi="Calibri"/>
          <w:b/>
          <w:sz w:val="32"/>
          <w:szCs w:val="32"/>
        </w:rPr>
        <w:t>“社会保障卡发放服务”项目</w:t>
      </w:r>
    </w:p>
    <w:p w14:paraId="08BBCB76">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Calibri" w:hAnsi="Calibri"/>
          <w:b/>
          <w:sz w:val="32"/>
          <w:szCs w:val="32"/>
        </w:rPr>
      </w:pPr>
      <w:r>
        <w:rPr>
          <w:rFonts w:hint="eastAsia" w:ascii="Calibri" w:hAnsi="Calibri"/>
          <w:b/>
          <w:sz w:val="32"/>
          <w:szCs w:val="32"/>
        </w:rPr>
        <w:t>取消通知书</w:t>
      </w:r>
    </w:p>
    <w:tbl>
      <w:tblPr>
        <w:tblStyle w:val="10"/>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90"/>
        <w:gridCol w:w="5632"/>
      </w:tblGrid>
      <w:tr w14:paraId="095071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277927A4">
            <w:pPr>
              <w:widowControl/>
              <w:spacing w:before="100" w:beforeAutospacing="1" w:after="100" w:afterAutospacing="1"/>
              <w:jc w:val="left"/>
              <w:rPr>
                <w:rFonts w:hint="eastAsia" w:ascii="宋体" w:hAnsi="宋体" w:cs="宋体"/>
                <w:kern w:val="0"/>
                <w:sz w:val="24"/>
              </w:rPr>
            </w:pPr>
            <w:r>
              <w:rPr>
                <w:rFonts w:hint="eastAsia" w:ascii="宋体" w:hAnsi="宋体" w:cs="宋体"/>
                <w:b/>
                <w:bCs/>
                <w:color w:val="000000"/>
                <w:kern w:val="0"/>
                <w:sz w:val="28"/>
                <w:szCs w:val="28"/>
              </w:rPr>
              <w:t>项目名称：</w:t>
            </w:r>
            <w:r>
              <w:rPr>
                <w:rFonts w:hint="eastAsia" w:ascii="宋体" w:hAnsi="宋体" w:cs="宋体"/>
                <w:kern w:val="0"/>
                <w:sz w:val="24"/>
              </w:rPr>
              <w:t xml:space="preserve"> </w:t>
            </w:r>
          </w:p>
        </w:tc>
        <w:tc>
          <w:tcPr>
            <w:tcW w:w="5632" w:type="dxa"/>
            <w:tcBorders>
              <w:top w:val="outset" w:color="auto" w:sz="6" w:space="0"/>
              <w:left w:val="outset" w:color="auto" w:sz="6" w:space="0"/>
              <w:bottom w:val="outset" w:color="auto" w:sz="6" w:space="0"/>
              <w:right w:val="outset" w:color="auto" w:sz="6" w:space="0"/>
            </w:tcBorders>
            <w:vAlign w:val="center"/>
          </w:tcPr>
          <w:p w14:paraId="6DF273C6">
            <w:pPr>
              <w:widowControl/>
              <w:spacing w:before="100" w:beforeAutospacing="1" w:after="100" w:afterAutospacing="1"/>
              <w:jc w:val="left"/>
              <w:rPr>
                <w:rFonts w:hint="eastAsia" w:ascii="宋体" w:hAnsi="宋体" w:cs="宋体"/>
                <w:kern w:val="0"/>
                <w:sz w:val="24"/>
              </w:rPr>
            </w:pPr>
          </w:p>
        </w:tc>
      </w:tr>
      <w:tr w14:paraId="0EA0D1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6E29F36C">
            <w:pPr>
              <w:widowControl/>
              <w:spacing w:before="100" w:beforeAutospacing="1" w:after="100" w:afterAutospacing="1"/>
              <w:jc w:val="left"/>
              <w:rPr>
                <w:rFonts w:hint="eastAsia" w:ascii="宋体" w:hAnsi="宋体" w:cs="宋体"/>
                <w:kern w:val="0"/>
                <w:sz w:val="24"/>
              </w:rPr>
            </w:pPr>
            <w:r>
              <w:rPr>
                <w:rFonts w:hint="eastAsia" w:ascii="宋体" w:hAnsi="宋体" w:cs="宋体"/>
                <w:b/>
                <w:bCs/>
                <w:color w:val="000000"/>
                <w:kern w:val="0"/>
                <w:sz w:val="28"/>
                <w:szCs w:val="28"/>
              </w:rPr>
              <w:t>项目编号：</w:t>
            </w:r>
            <w:r>
              <w:rPr>
                <w:rFonts w:hint="eastAsia" w:ascii="宋体" w:hAnsi="宋体" w:cs="宋体"/>
                <w:kern w:val="0"/>
                <w:sz w:val="24"/>
              </w:rPr>
              <w:t xml:space="preserve"> </w:t>
            </w:r>
          </w:p>
        </w:tc>
        <w:tc>
          <w:tcPr>
            <w:tcW w:w="5632" w:type="dxa"/>
            <w:tcBorders>
              <w:top w:val="outset" w:color="auto" w:sz="6" w:space="0"/>
              <w:left w:val="outset" w:color="auto" w:sz="6" w:space="0"/>
              <w:bottom w:val="outset" w:color="auto" w:sz="6" w:space="0"/>
              <w:right w:val="outset" w:color="auto" w:sz="6" w:space="0"/>
            </w:tcBorders>
            <w:vAlign w:val="center"/>
          </w:tcPr>
          <w:p w14:paraId="5A6C7A68">
            <w:pPr>
              <w:widowControl/>
              <w:spacing w:before="100" w:beforeAutospacing="1" w:after="100" w:afterAutospacing="1"/>
              <w:jc w:val="center"/>
              <w:rPr>
                <w:rFonts w:hint="eastAsia" w:ascii="宋体" w:hAnsi="宋体" w:cs="宋体"/>
                <w:kern w:val="0"/>
                <w:sz w:val="24"/>
              </w:rPr>
            </w:pPr>
            <w:r>
              <w:rPr>
                <w:rFonts w:hint="eastAsia" w:ascii="宋体" w:hAnsi="宋体" w:eastAsia="宋体" w:cs="宋体"/>
                <w:snapToGrid w:val="0"/>
                <w:color w:val="000000"/>
                <w:kern w:val="0"/>
                <w:sz w:val="24"/>
                <w:szCs w:val="24"/>
                <w:highlight w:val="none"/>
                <w:lang w:val="en-US" w:eastAsia="zh-CN"/>
              </w:rPr>
              <w:t>11010826T000003782640</w:t>
            </w:r>
          </w:p>
        </w:tc>
      </w:tr>
      <w:tr w14:paraId="7BD4A6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4A922704">
            <w:pPr>
              <w:widowControl/>
              <w:spacing w:before="100" w:beforeAutospacing="1" w:after="100" w:afterAutospacing="1"/>
              <w:jc w:val="left"/>
              <w:rPr>
                <w:rFonts w:hint="eastAsia" w:ascii="宋体" w:hAnsi="宋体" w:cs="宋体"/>
                <w:kern w:val="0"/>
                <w:sz w:val="24"/>
              </w:rPr>
            </w:pPr>
            <w:r>
              <w:rPr>
                <w:rFonts w:hint="eastAsia" w:ascii="宋体" w:hAnsi="宋体" w:cs="宋体"/>
                <w:b/>
                <w:bCs/>
                <w:color w:val="000000"/>
                <w:kern w:val="0"/>
                <w:sz w:val="28"/>
                <w:szCs w:val="28"/>
              </w:rPr>
              <w:t>采购单位：</w:t>
            </w:r>
            <w:r>
              <w:rPr>
                <w:rFonts w:hint="eastAsia" w:ascii="宋体" w:hAnsi="宋体" w:cs="宋体"/>
                <w:kern w:val="0"/>
                <w:sz w:val="24"/>
              </w:rPr>
              <w:t xml:space="preserve"> </w:t>
            </w:r>
          </w:p>
        </w:tc>
        <w:tc>
          <w:tcPr>
            <w:tcW w:w="5632" w:type="dxa"/>
            <w:tcBorders>
              <w:top w:val="outset" w:color="auto" w:sz="6" w:space="0"/>
              <w:left w:val="outset" w:color="auto" w:sz="6" w:space="0"/>
              <w:bottom w:val="outset" w:color="auto" w:sz="6" w:space="0"/>
              <w:right w:val="outset" w:color="auto" w:sz="6" w:space="0"/>
            </w:tcBorders>
            <w:vAlign w:val="center"/>
          </w:tcPr>
          <w:p w14:paraId="63EFA688">
            <w:pPr>
              <w:widowControl/>
              <w:spacing w:before="100" w:beforeAutospacing="1" w:after="100" w:afterAutospacing="1"/>
              <w:jc w:val="left"/>
              <w:rPr>
                <w:rFonts w:hint="eastAsia" w:ascii="宋体" w:hAnsi="宋体" w:cs="宋体"/>
                <w:kern w:val="0"/>
                <w:sz w:val="24"/>
              </w:rPr>
            </w:pPr>
          </w:p>
        </w:tc>
      </w:tr>
      <w:tr w14:paraId="6FA421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280BB4BC">
            <w:pPr>
              <w:widowControl/>
              <w:spacing w:before="100" w:beforeAutospacing="1" w:after="100" w:afterAutospacing="1"/>
              <w:jc w:val="left"/>
              <w:rPr>
                <w:rFonts w:hint="eastAsia" w:ascii="宋体" w:hAnsi="宋体" w:cs="宋体"/>
                <w:kern w:val="0"/>
                <w:sz w:val="24"/>
              </w:rPr>
            </w:pPr>
            <w:r>
              <w:rPr>
                <w:rFonts w:hint="eastAsia" w:ascii="宋体" w:hAnsi="宋体" w:cs="宋体"/>
                <w:b/>
                <w:bCs/>
                <w:color w:val="000000"/>
                <w:kern w:val="0"/>
                <w:sz w:val="28"/>
                <w:szCs w:val="28"/>
              </w:rPr>
              <w:t>取消原因：</w:t>
            </w:r>
            <w:r>
              <w:rPr>
                <w:rFonts w:hint="eastAsia" w:ascii="宋体" w:hAnsi="宋体" w:cs="宋体"/>
                <w:kern w:val="0"/>
                <w:sz w:val="24"/>
              </w:rPr>
              <w:t xml:space="preserve"> </w:t>
            </w:r>
          </w:p>
        </w:tc>
        <w:tc>
          <w:tcPr>
            <w:tcW w:w="5632" w:type="dxa"/>
            <w:tcBorders>
              <w:top w:val="outset" w:color="auto" w:sz="6" w:space="0"/>
              <w:left w:val="outset" w:color="auto" w:sz="6" w:space="0"/>
              <w:bottom w:val="outset" w:color="auto" w:sz="6" w:space="0"/>
              <w:right w:val="outset" w:color="auto" w:sz="6" w:space="0"/>
            </w:tcBorders>
            <w:shd w:val="clear" w:color="auto" w:fill="FFFFFF"/>
            <w:vAlign w:val="center"/>
          </w:tcPr>
          <w:p w14:paraId="64216171">
            <w:pPr>
              <w:widowControl/>
              <w:spacing w:before="100" w:beforeAutospacing="1" w:after="100" w:afterAutospacing="1"/>
              <w:jc w:val="left"/>
              <w:rPr>
                <w:rFonts w:hint="eastAsia" w:ascii="宋体" w:hAnsi="宋体" w:cs="宋体"/>
                <w:kern w:val="0"/>
                <w:sz w:val="24"/>
              </w:rPr>
            </w:pPr>
          </w:p>
        </w:tc>
      </w:tr>
      <w:tr w14:paraId="6E5153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06A1BE0B">
            <w:pPr>
              <w:widowControl/>
              <w:spacing w:before="100" w:beforeAutospacing="1" w:after="100" w:afterAutospacing="1"/>
              <w:jc w:val="left"/>
              <w:rPr>
                <w:rFonts w:hint="eastAsia" w:ascii="宋体" w:hAnsi="宋体" w:cs="宋体"/>
                <w:kern w:val="0"/>
                <w:sz w:val="24"/>
              </w:rPr>
            </w:pPr>
            <w:r>
              <w:rPr>
                <w:rFonts w:hint="eastAsia" w:ascii="宋体" w:hAnsi="宋体" w:cs="宋体"/>
                <w:b/>
                <w:bCs/>
                <w:color w:val="000000"/>
                <w:kern w:val="0"/>
                <w:sz w:val="28"/>
                <w:szCs w:val="28"/>
              </w:rPr>
              <w:t>采购单位联系人：</w:t>
            </w:r>
            <w:r>
              <w:rPr>
                <w:rFonts w:hint="eastAsia" w:ascii="宋体" w:hAnsi="宋体" w:cs="宋体"/>
                <w:kern w:val="0"/>
                <w:sz w:val="24"/>
              </w:rPr>
              <w:t xml:space="preserve"> </w:t>
            </w:r>
          </w:p>
        </w:tc>
        <w:tc>
          <w:tcPr>
            <w:tcW w:w="5632" w:type="dxa"/>
            <w:tcBorders>
              <w:top w:val="outset" w:color="auto" w:sz="6" w:space="0"/>
              <w:left w:val="outset" w:color="auto" w:sz="6" w:space="0"/>
              <w:bottom w:val="outset" w:color="auto" w:sz="6" w:space="0"/>
              <w:right w:val="outset" w:color="auto" w:sz="6" w:space="0"/>
            </w:tcBorders>
            <w:shd w:val="clear" w:color="auto" w:fill="FFFFFF"/>
            <w:vAlign w:val="center"/>
          </w:tcPr>
          <w:p w14:paraId="06044ED7">
            <w:pPr>
              <w:widowControl/>
              <w:spacing w:before="100" w:beforeAutospacing="1" w:after="100" w:afterAutospacing="1"/>
              <w:jc w:val="left"/>
              <w:rPr>
                <w:rFonts w:hint="eastAsia" w:ascii="宋体" w:hAnsi="宋体" w:cs="宋体"/>
                <w:kern w:val="0"/>
                <w:sz w:val="24"/>
              </w:rPr>
            </w:pPr>
          </w:p>
        </w:tc>
      </w:tr>
      <w:tr w14:paraId="10780B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40F70427">
            <w:pPr>
              <w:widowControl/>
              <w:spacing w:before="100" w:beforeAutospacing="1" w:after="100" w:afterAutospacing="1"/>
              <w:jc w:val="left"/>
              <w:rPr>
                <w:rFonts w:hint="eastAsia" w:ascii="宋体" w:hAnsi="宋体" w:cs="宋体"/>
                <w:kern w:val="0"/>
                <w:sz w:val="24"/>
              </w:rPr>
            </w:pPr>
            <w:r>
              <w:rPr>
                <w:rFonts w:hint="eastAsia" w:ascii="宋体" w:hAnsi="宋体" w:cs="宋体"/>
                <w:b/>
                <w:bCs/>
                <w:color w:val="000000"/>
                <w:kern w:val="0"/>
                <w:sz w:val="28"/>
                <w:szCs w:val="28"/>
              </w:rPr>
              <w:t>采购单位联系电话：</w:t>
            </w:r>
            <w:r>
              <w:rPr>
                <w:rFonts w:hint="eastAsia" w:ascii="宋体" w:hAnsi="宋体" w:cs="宋体"/>
                <w:kern w:val="0"/>
                <w:sz w:val="24"/>
              </w:rPr>
              <w:t xml:space="preserve"> </w:t>
            </w:r>
          </w:p>
        </w:tc>
        <w:tc>
          <w:tcPr>
            <w:tcW w:w="5632" w:type="dxa"/>
            <w:tcBorders>
              <w:top w:val="outset" w:color="auto" w:sz="6" w:space="0"/>
              <w:left w:val="outset" w:color="auto" w:sz="6" w:space="0"/>
              <w:bottom w:val="outset" w:color="auto" w:sz="6" w:space="0"/>
              <w:right w:val="outset" w:color="auto" w:sz="6" w:space="0"/>
            </w:tcBorders>
            <w:shd w:val="clear" w:color="auto" w:fill="FFFFFF"/>
            <w:vAlign w:val="center"/>
          </w:tcPr>
          <w:p w14:paraId="5F671406">
            <w:pPr>
              <w:widowControl/>
              <w:spacing w:before="100" w:beforeAutospacing="1" w:after="100" w:afterAutospacing="1"/>
              <w:jc w:val="left"/>
              <w:rPr>
                <w:rFonts w:hint="eastAsia" w:ascii="宋体" w:hAnsi="宋体" w:cs="宋体"/>
                <w:kern w:val="0"/>
                <w:sz w:val="24"/>
              </w:rPr>
            </w:pPr>
          </w:p>
        </w:tc>
      </w:tr>
    </w:tbl>
    <w:p w14:paraId="685B98AF">
      <w:pPr>
        <w:widowControl/>
        <w:rPr>
          <w:rFonts w:hint="eastAsia" w:ascii="仿宋" w:hAnsi="仿宋" w:eastAsia="仿宋" w:cs="仿宋"/>
          <w:sz w:val="28"/>
          <w:szCs w:val="28"/>
        </w:rPr>
      </w:pPr>
    </w:p>
    <w:sectPr>
      <w:pgSz w:w="11906" w:h="16838"/>
      <w:pgMar w:top="1440" w:right="1418" w:bottom="1440" w:left="141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44731"/>
    <w:multiLevelType w:val="multilevel"/>
    <w:tmpl w:val="6F44473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jNjNhMzlmZjMwMzY3OGJkNjZjOWQzYTFiMDk4NzcifQ=="/>
  </w:docVars>
  <w:rsids>
    <w:rsidRoot w:val="004C0624"/>
    <w:rsid w:val="00020A25"/>
    <w:rsid w:val="00056472"/>
    <w:rsid w:val="00074717"/>
    <w:rsid w:val="00092C9C"/>
    <w:rsid w:val="000C70F1"/>
    <w:rsid w:val="000D10FC"/>
    <w:rsid w:val="000E478A"/>
    <w:rsid w:val="000F5F64"/>
    <w:rsid w:val="001220C3"/>
    <w:rsid w:val="00144FDF"/>
    <w:rsid w:val="00152E37"/>
    <w:rsid w:val="001618D1"/>
    <w:rsid w:val="00165586"/>
    <w:rsid w:val="00170483"/>
    <w:rsid w:val="001B54C9"/>
    <w:rsid w:val="00216EC0"/>
    <w:rsid w:val="00220511"/>
    <w:rsid w:val="0022716D"/>
    <w:rsid w:val="00284914"/>
    <w:rsid w:val="002C584B"/>
    <w:rsid w:val="002D4740"/>
    <w:rsid w:val="00300F05"/>
    <w:rsid w:val="0030373E"/>
    <w:rsid w:val="00325D42"/>
    <w:rsid w:val="00341B3E"/>
    <w:rsid w:val="00362F72"/>
    <w:rsid w:val="003705B2"/>
    <w:rsid w:val="003C218C"/>
    <w:rsid w:val="003C2E23"/>
    <w:rsid w:val="003D7BE8"/>
    <w:rsid w:val="003F1C8A"/>
    <w:rsid w:val="00431DBF"/>
    <w:rsid w:val="004463E4"/>
    <w:rsid w:val="00474302"/>
    <w:rsid w:val="0047787B"/>
    <w:rsid w:val="004C0624"/>
    <w:rsid w:val="004C5EB7"/>
    <w:rsid w:val="004F5959"/>
    <w:rsid w:val="00510029"/>
    <w:rsid w:val="00514AC8"/>
    <w:rsid w:val="0052495A"/>
    <w:rsid w:val="00544742"/>
    <w:rsid w:val="005649D8"/>
    <w:rsid w:val="00585438"/>
    <w:rsid w:val="00597AD6"/>
    <w:rsid w:val="005C02C5"/>
    <w:rsid w:val="005D25EE"/>
    <w:rsid w:val="00611C3A"/>
    <w:rsid w:val="006144DA"/>
    <w:rsid w:val="00632EE9"/>
    <w:rsid w:val="00673B95"/>
    <w:rsid w:val="00683AE5"/>
    <w:rsid w:val="006B53DC"/>
    <w:rsid w:val="0071557F"/>
    <w:rsid w:val="00761969"/>
    <w:rsid w:val="00784663"/>
    <w:rsid w:val="00787D5D"/>
    <w:rsid w:val="007A1372"/>
    <w:rsid w:val="007A4D91"/>
    <w:rsid w:val="007B6A07"/>
    <w:rsid w:val="00844B68"/>
    <w:rsid w:val="00871F79"/>
    <w:rsid w:val="008732A2"/>
    <w:rsid w:val="00884220"/>
    <w:rsid w:val="00896EDC"/>
    <w:rsid w:val="008B0E4A"/>
    <w:rsid w:val="008B3988"/>
    <w:rsid w:val="008B5BE5"/>
    <w:rsid w:val="008B6F77"/>
    <w:rsid w:val="00966D26"/>
    <w:rsid w:val="00975B0D"/>
    <w:rsid w:val="00987DDE"/>
    <w:rsid w:val="00990C15"/>
    <w:rsid w:val="009D5C7C"/>
    <w:rsid w:val="009F5CD1"/>
    <w:rsid w:val="00A32637"/>
    <w:rsid w:val="00A638D8"/>
    <w:rsid w:val="00A6496F"/>
    <w:rsid w:val="00A7766B"/>
    <w:rsid w:val="00A94292"/>
    <w:rsid w:val="00AB7645"/>
    <w:rsid w:val="00AE5EF9"/>
    <w:rsid w:val="00B005E3"/>
    <w:rsid w:val="00B12BDA"/>
    <w:rsid w:val="00B3474C"/>
    <w:rsid w:val="00B419F2"/>
    <w:rsid w:val="00B5231E"/>
    <w:rsid w:val="00B670D1"/>
    <w:rsid w:val="00BB54C3"/>
    <w:rsid w:val="00BB6BBB"/>
    <w:rsid w:val="00BD3AB3"/>
    <w:rsid w:val="00BE2D86"/>
    <w:rsid w:val="00BF0B37"/>
    <w:rsid w:val="00C01B6F"/>
    <w:rsid w:val="00C12E00"/>
    <w:rsid w:val="00C666A0"/>
    <w:rsid w:val="00CD03D2"/>
    <w:rsid w:val="00CD2CE2"/>
    <w:rsid w:val="00D3187F"/>
    <w:rsid w:val="00D36A81"/>
    <w:rsid w:val="00D544C1"/>
    <w:rsid w:val="00D72FF9"/>
    <w:rsid w:val="00D94014"/>
    <w:rsid w:val="00DB3369"/>
    <w:rsid w:val="00DD5B86"/>
    <w:rsid w:val="00DE3672"/>
    <w:rsid w:val="00DE460B"/>
    <w:rsid w:val="00E13F27"/>
    <w:rsid w:val="00E35777"/>
    <w:rsid w:val="00E403CA"/>
    <w:rsid w:val="00E63B42"/>
    <w:rsid w:val="00E84DCA"/>
    <w:rsid w:val="00EA0873"/>
    <w:rsid w:val="00EC28D0"/>
    <w:rsid w:val="00F13B74"/>
    <w:rsid w:val="00F40B3C"/>
    <w:rsid w:val="00F43EC9"/>
    <w:rsid w:val="00F72DFE"/>
    <w:rsid w:val="00F75374"/>
    <w:rsid w:val="00FB2ED9"/>
    <w:rsid w:val="00FF2204"/>
    <w:rsid w:val="01001286"/>
    <w:rsid w:val="03E125E3"/>
    <w:rsid w:val="08096BA1"/>
    <w:rsid w:val="09E813E1"/>
    <w:rsid w:val="104F5DD0"/>
    <w:rsid w:val="10C63415"/>
    <w:rsid w:val="1212349F"/>
    <w:rsid w:val="123544D4"/>
    <w:rsid w:val="13745A62"/>
    <w:rsid w:val="151B0FCD"/>
    <w:rsid w:val="17D33D0D"/>
    <w:rsid w:val="19087540"/>
    <w:rsid w:val="1B280A3D"/>
    <w:rsid w:val="1BCD48DA"/>
    <w:rsid w:val="1C857027"/>
    <w:rsid w:val="1D0522B5"/>
    <w:rsid w:val="1E3E7D9A"/>
    <w:rsid w:val="1E4B08AA"/>
    <w:rsid w:val="1E9C3A0C"/>
    <w:rsid w:val="1FC97167"/>
    <w:rsid w:val="233174FD"/>
    <w:rsid w:val="269404CF"/>
    <w:rsid w:val="26977FBF"/>
    <w:rsid w:val="26AA292D"/>
    <w:rsid w:val="27182EAE"/>
    <w:rsid w:val="2CC46E60"/>
    <w:rsid w:val="2EE04061"/>
    <w:rsid w:val="2F9D69B1"/>
    <w:rsid w:val="30304425"/>
    <w:rsid w:val="34156DC4"/>
    <w:rsid w:val="34755129"/>
    <w:rsid w:val="3622205E"/>
    <w:rsid w:val="371856D2"/>
    <w:rsid w:val="39421025"/>
    <w:rsid w:val="3F355F66"/>
    <w:rsid w:val="4013025E"/>
    <w:rsid w:val="410E171F"/>
    <w:rsid w:val="41680261"/>
    <w:rsid w:val="42693A81"/>
    <w:rsid w:val="42E3761B"/>
    <w:rsid w:val="445E0D08"/>
    <w:rsid w:val="45997458"/>
    <w:rsid w:val="45AF3CA8"/>
    <w:rsid w:val="46EB2384"/>
    <w:rsid w:val="48C205B9"/>
    <w:rsid w:val="4945187D"/>
    <w:rsid w:val="49B27663"/>
    <w:rsid w:val="4D395A6D"/>
    <w:rsid w:val="4E102281"/>
    <w:rsid w:val="4F722B0D"/>
    <w:rsid w:val="54447DF8"/>
    <w:rsid w:val="54FC70BB"/>
    <w:rsid w:val="56B22E10"/>
    <w:rsid w:val="57F34166"/>
    <w:rsid w:val="58516E0C"/>
    <w:rsid w:val="5BE8004D"/>
    <w:rsid w:val="5C85320C"/>
    <w:rsid w:val="60AD4A7A"/>
    <w:rsid w:val="60F846C0"/>
    <w:rsid w:val="61113EEE"/>
    <w:rsid w:val="617A5F38"/>
    <w:rsid w:val="63865D1D"/>
    <w:rsid w:val="63F83238"/>
    <w:rsid w:val="66236C76"/>
    <w:rsid w:val="66595F97"/>
    <w:rsid w:val="6897117D"/>
    <w:rsid w:val="691E584D"/>
    <w:rsid w:val="6A590DE0"/>
    <w:rsid w:val="6E0F7002"/>
    <w:rsid w:val="6EF9441F"/>
    <w:rsid w:val="6F7B28A5"/>
    <w:rsid w:val="6FD07F27"/>
    <w:rsid w:val="6FED66CA"/>
    <w:rsid w:val="705C404C"/>
    <w:rsid w:val="71B10FE1"/>
    <w:rsid w:val="71B42F8C"/>
    <w:rsid w:val="71B44B4E"/>
    <w:rsid w:val="724D4071"/>
    <w:rsid w:val="72B9639F"/>
    <w:rsid w:val="72F21F81"/>
    <w:rsid w:val="74312486"/>
    <w:rsid w:val="75D7018F"/>
    <w:rsid w:val="76FA74A7"/>
    <w:rsid w:val="77C3443E"/>
    <w:rsid w:val="77D51478"/>
    <w:rsid w:val="77F57061"/>
    <w:rsid w:val="783E09A3"/>
    <w:rsid w:val="799B1E0C"/>
    <w:rsid w:val="799D236B"/>
    <w:rsid w:val="7B37376F"/>
    <w:rsid w:val="7C560EA2"/>
    <w:rsid w:val="7D9F66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0" w:beforeAutospacing="0" w:afterLines="0" w:afterAutospacing="0" w:line="240" w:lineRule="auto"/>
      <w:jc w:val="center"/>
      <w:outlineLvl w:val="0"/>
    </w:pPr>
    <w:rPr>
      <w:rFonts w:asciiTheme="minorAscii" w:hAnsiTheme="minorAscii"/>
      <w:b/>
      <w:kern w:val="44"/>
      <w:sz w:val="32"/>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autoRedefine/>
    <w:semiHidden/>
    <w:unhideWhenUsed/>
    <w:qFormat/>
    <w:uiPriority w:val="99"/>
    <w:pPr>
      <w:jc w:val="left"/>
    </w:pPr>
  </w:style>
  <w:style w:type="paragraph" w:styleId="5">
    <w:name w:val="Body Text"/>
    <w:basedOn w:val="1"/>
    <w:autoRedefine/>
    <w:qFormat/>
    <w:uiPriority w:val="0"/>
    <w:pPr>
      <w:spacing w:after="120"/>
    </w:pPr>
  </w:style>
  <w:style w:type="paragraph" w:styleId="6">
    <w:name w:val="Balloon Text"/>
    <w:basedOn w:val="1"/>
    <w:link w:val="25"/>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4"/>
    <w:autoRedefine/>
    <w:semiHidden/>
    <w:unhideWhenUsed/>
    <w:qFormat/>
    <w:uiPriority w:val="99"/>
    <w:rPr>
      <w:b/>
      <w:bCs/>
    </w:rPr>
  </w:style>
  <w:style w:type="table" w:styleId="11">
    <w:name w:val="Table Grid"/>
    <w:basedOn w:val="10"/>
    <w:autoRedefine/>
    <w:qFormat/>
    <w:uiPriority w:val="39"/>
    <w:rPr>
      <w:rFonts w:ascii="Calibri" w:hAnsi="Calibri"/>
      <w:snapToGrid w:val="0"/>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autoRedefine/>
    <w:semiHidden/>
    <w:unhideWhenUsed/>
    <w:qFormat/>
    <w:uiPriority w:val="99"/>
    <w:rPr>
      <w:sz w:val="21"/>
      <w:szCs w:val="21"/>
    </w:rPr>
  </w:style>
  <w:style w:type="character" w:customStyle="1" w:styleId="14">
    <w:name w:val="页眉 字符"/>
    <w:basedOn w:val="12"/>
    <w:link w:val="8"/>
    <w:autoRedefine/>
    <w:qFormat/>
    <w:uiPriority w:val="99"/>
    <w:rPr>
      <w:sz w:val="18"/>
      <w:szCs w:val="18"/>
    </w:rPr>
  </w:style>
  <w:style w:type="character" w:customStyle="1" w:styleId="15">
    <w:name w:val="页脚 字符"/>
    <w:basedOn w:val="12"/>
    <w:link w:val="7"/>
    <w:autoRedefine/>
    <w:qFormat/>
    <w:uiPriority w:val="99"/>
    <w:rPr>
      <w:sz w:val="18"/>
      <w:szCs w:val="18"/>
    </w:rPr>
  </w:style>
  <w:style w:type="table" w:customStyle="1" w:styleId="16">
    <w:name w:val="网格型1"/>
    <w:basedOn w:val="10"/>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网格型2"/>
    <w:basedOn w:val="10"/>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网格型3"/>
    <w:basedOn w:val="10"/>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网格型4"/>
    <w:basedOn w:val="10"/>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网格型5"/>
    <w:basedOn w:val="10"/>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List Paragraph"/>
    <w:basedOn w:val="1"/>
    <w:autoRedefine/>
    <w:qFormat/>
    <w:uiPriority w:val="99"/>
    <w:pPr>
      <w:ind w:firstLine="420" w:firstLineChars="200"/>
    </w:pPr>
  </w:style>
  <w:style w:type="character" w:customStyle="1" w:styleId="22">
    <w:name w:val="标题 1 Char Char Char Char"/>
    <w:autoRedefine/>
    <w:qFormat/>
    <w:uiPriority w:val="0"/>
    <w:rPr>
      <w:rFonts w:eastAsia="宋体"/>
      <w:b/>
      <w:bCs/>
      <w:kern w:val="44"/>
      <w:sz w:val="44"/>
      <w:szCs w:val="44"/>
      <w:lang w:val="en-US" w:eastAsia="zh-CN" w:bidi="ar-SA"/>
    </w:rPr>
  </w:style>
  <w:style w:type="character" w:customStyle="1" w:styleId="23">
    <w:name w:val="批注文字 字符"/>
    <w:basedOn w:val="12"/>
    <w:link w:val="4"/>
    <w:autoRedefine/>
    <w:semiHidden/>
    <w:qFormat/>
    <w:uiPriority w:val="99"/>
    <w:rPr>
      <w:kern w:val="2"/>
      <w:sz w:val="21"/>
      <w:szCs w:val="22"/>
    </w:rPr>
  </w:style>
  <w:style w:type="character" w:customStyle="1" w:styleId="24">
    <w:name w:val="批注主题 字符"/>
    <w:basedOn w:val="23"/>
    <w:link w:val="9"/>
    <w:autoRedefine/>
    <w:semiHidden/>
    <w:qFormat/>
    <w:uiPriority w:val="99"/>
    <w:rPr>
      <w:b/>
      <w:bCs/>
      <w:kern w:val="2"/>
      <w:sz w:val="21"/>
      <w:szCs w:val="22"/>
    </w:rPr>
  </w:style>
  <w:style w:type="character" w:customStyle="1" w:styleId="25">
    <w:name w:val="批注框文本 字符"/>
    <w:basedOn w:val="12"/>
    <w:link w:val="6"/>
    <w:autoRedefine/>
    <w:semiHidden/>
    <w:qFormat/>
    <w:uiPriority w:val="99"/>
    <w:rPr>
      <w:kern w:val="2"/>
      <w:sz w:val="18"/>
      <w:szCs w:val="18"/>
    </w:rPr>
  </w:style>
  <w:style w:type="character" w:customStyle="1" w:styleId="26">
    <w:name w:val="font21"/>
    <w:basedOn w:val="12"/>
    <w:qFormat/>
    <w:uiPriority w:val="0"/>
    <w:rPr>
      <w:rFonts w:hint="default" w:ascii="Times New Roman" w:hAnsi="Times New Roman" w:cs="Times New Roman"/>
      <w:color w:val="000000"/>
      <w:sz w:val="24"/>
      <w:szCs w:val="24"/>
      <w:u w:val="none"/>
    </w:rPr>
  </w:style>
  <w:style w:type="character" w:customStyle="1" w:styleId="27">
    <w:name w:val="font41"/>
    <w:basedOn w:val="12"/>
    <w:qFormat/>
    <w:uiPriority w:val="0"/>
    <w:rPr>
      <w:rFonts w:hint="eastAsia" w:ascii="宋体" w:hAnsi="宋体" w:eastAsia="宋体" w:cs="宋体"/>
      <w:color w:val="000000"/>
      <w:sz w:val="24"/>
      <w:szCs w:val="24"/>
      <w:u w:val="none"/>
    </w:rPr>
  </w:style>
  <w:style w:type="character" w:customStyle="1" w:styleId="28">
    <w:name w:val="font51"/>
    <w:basedOn w:val="12"/>
    <w:qFormat/>
    <w:uiPriority w:val="0"/>
    <w:rPr>
      <w:rFonts w:hint="eastAsia" w:ascii="宋体" w:hAnsi="宋体" w:eastAsia="宋体" w:cs="宋体"/>
      <w:color w:val="000000"/>
      <w:sz w:val="24"/>
      <w:szCs w:val="24"/>
      <w:u w:val="none"/>
    </w:rPr>
  </w:style>
  <w:style w:type="character" w:customStyle="1" w:styleId="29">
    <w:name w:val="font3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92BCA-E9E0-4A2D-A14F-252FADEB4A82}">
  <ds:schemaRefs/>
</ds:datastoreItem>
</file>

<file path=docProps/app.xml><?xml version="1.0" encoding="utf-8"?>
<Properties xmlns="http://schemas.openxmlformats.org/officeDocument/2006/extended-properties" xmlns:vt="http://schemas.openxmlformats.org/officeDocument/2006/docPropsVTypes">
  <Template>Normal</Template>
  <Company>hdjx</Company>
  <Pages>16</Pages>
  <Words>4860</Words>
  <Characters>5216</Characters>
  <Lines>40</Lines>
  <Paragraphs>11</Paragraphs>
  <TotalTime>12</TotalTime>
  <ScaleCrop>false</ScaleCrop>
  <LinksUpToDate>false</LinksUpToDate>
  <CharactersWithSpaces>5503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2024-01-11T02:42:00Z</dcterms:created>
  <dc:creator>理柏楷</dc:creator>
  <cp:lastModifiedBy>默石</cp:lastModifiedBy>
  <dcterms:modified xsi:type="dcterms:W3CDTF">2026-01-04T03:38:46Z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9E9172D26D4442B698FF53B695CBA037_13</vt:lpwstr>
  </property>
  <property fmtid="{D5CDD505-2E9C-101B-9397-08002B2CF9AE}" pid="4" name="KSOTemplateDocerSaveRecord">
    <vt:lpwstr>eyJoZGlkIjoiMWQ4MmNiYjYxYTIxOTUyZDU2MDFiNWRmMTVjMTRjMmEiLCJ1c2VySWQiOiIzMDE5NzI5NTcifQ==</vt:lpwstr>
  </property>
</Properties>
</file>